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1C5" w:rsidRDefault="00810B7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>3GPP TSG-RAN2#116-</w:t>
      </w:r>
      <w:r>
        <w:rPr>
          <w:rFonts w:eastAsia="맑은 고딕" w:cs="Arial" w:hint="eastAsia"/>
          <w:b/>
          <w:noProof/>
          <w:color w:val="000000" w:themeColor="text1"/>
          <w:sz w:val="24"/>
          <w:lang w:eastAsia="ko-KR"/>
        </w:rPr>
        <w:t>e</w:t>
      </w: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  <w:bookmarkStart w:id="0" w:name="_GoBack"/>
      <w:bookmarkEnd w:id="0"/>
      <w:r w:rsidR="004D006C" w:rsidRPr="004D006C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R2-2110985</w:t>
      </w:r>
    </w:p>
    <w:p w:rsidR="009441C5" w:rsidRDefault="00810B7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b/>
          <w:noProof/>
          <w:color w:val="000000" w:themeColor="text1"/>
          <w:sz w:val="24"/>
        </w:rPr>
        <w:t>Online, 1st Nov - 12th Nov 2021</w:t>
      </w: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9441C5" w:rsidRDefault="00810B77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color w:val="000000" w:themeColor="text1"/>
          <w:sz w:val="24"/>
          <w:lang w:eastAsia="ko-KR"/>
        </w:rPr>
      </w:pPr>
      <w:r>
        <w:rPr>
          <w:rFonts w:eastAsia="맑은 고딕" w:hint="eastAsia"/>
          <w:b/>
          <w:noProof/>
          <w:color w:val="000000" w:themeColor="text1"/>
          <w:sz w:val="24"/>
          <w:lang w:eastAsia="ko-KR"/>
        </w:rPr>
        <w:tab/>
      </w:r>
    </w:p>
    <w:p w:rsidR="009441C5" w:rsidRDefault="009441C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color w:val="000000" w:themeColor="text1"/>
          <w:sz w:val="24"/>
          <w:lang w:eastAsia="ko-KR"/>
        </w:rPr>
      </w:pPr>
    </w:p>
    <w:p w:rsidR="009441C5" w:rsidRDefault="00810B77">
      <w:pPr>
        <w:tabs>
          <w:tab w:val="left" w:pos="1985"/>
        </w:tabs>
        <w:ind w:left="1981" w:hangingChars="841" w:hanging="1981"/>
        <w:rPr>
          <w:rFonts w:ascii="Arial" w:hAnsi="Arial"/>
          <w:color w:val="000000" w:themeColor="text1"/>
          <w:sz w:val="24"/>
          <w:lang w:val="en-US" w:eastAsia="ko-KR"/>
        </w:rPr>
      </w:pPr>
      <w:r>
        <w:rPr>
          <w:rFonts w:ascii="Arial" w:hAnsi="Arial"/>
          <w:b/>
          <w:color w:val="000000" w:themeColor="text1"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hint="eastAsia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/>
          <w:color w:val="000000" w:themeColor="text1"/>
          <w:sz w:val="24"/>
          <w:lang w:val="en-US" w:eastAsia="ko-KR"/>
        </w:rPr>
        <w:t>8.</w:t>
      </w:r>
      <w:r w:rsidR="009554D8">
        <w:rPr>
          <w:rFonts w:ascii="Arial" w:hAnsi="Arial"/>
          <w:color w:val="000000" w:themeColor="text1"/>
          <w:sz w:val="24"/>
          <w:lang w:val="en-US" w:eastAsia="ko-KR"/>
        </w:rPr>
        <w:t>17</w:t>
      </w:r>
      <w:r>
        <w:rPr>
          <w:rFonts w:ascii="Arial" w:hAnsi="Arial"/>
          <w:color w:val="000000" w:themeColor="text1"/>
          <w:sz w:val="24"/>
          <w:lang w:val="en-US" w:eastAsia="ko-KR"/>
        </w:rPr>
        <w:t>.</w:t>
      </w:r>
      <w:r w:rsidR="009554D8">
        <w:rPr>
          <w:rFonts w:ascii="Arial" w:hAnsi="Arial"/>
          <w:color w:val="000000" w:themeColor="text1"/>
          <w:sz w:val="24"/>
          <w:lang w:val="en-US" w:eastAsia="ko-KR"/>
        </w:rPr>
        <w:t>3</w:t>
      </w:r>
      <w:r>
        <w:rPr>
          <w:rFonts w:ascii="Arial" w:hAnsi="Arial"/>
          <w:color w:val="000000" w:themeColor="text1"/>
          <w:sz w:val="24"/>
          <w:lang w:val="en-US" w:eastAsia="ko-KR"/>
        </w:rPr>
        <w:t xml:space="preserve"> </w:t>
      </w:r>
      <w:r>
        <w:rPr>
          <w:rFonts w:ascii="Arial" w:hAnsi="Arial" w:hint="eastAsia"/>
          <w:color w:val="000000" w:themeColor="text1"/>
          <w:sz w:val="24"/>
          <w:lang w:val="en-US" w:eastAsia="ko-KR"/>
        </w:rPr>
        <w:t>(</w:t>
      </w:r>
      <w:r w:rsidR="009554D8" w:rsidRPr="009554D8">
        <w:rPr>
          <w:rFonts w:ascii="Arial" w:hAnsi="Arial"/>
          <w:color w:val="000000" w:themeColor="text1"/>
          <w:sz w:val="24"/>
          <w:lang w:val="en-US" w:eastAsia="ko-KR"/>
        </w:rPr>
        <w:t>NR_feMIMO-Core</w:t>
      </w:r>
      <w:r>
        <w:rPr>
          <w:rFonts w:ascii="Arial" w:hAnsi="Arial" w:hint="eastAsia"/>
          <w:color w:val="000000" w:themeColor="text1"/>
          <w:sz w:val="24"/>
          <w:lang w:val="en-US" w:eastAsia="ko-KR"/>
        </w:rPr>
        <w:t>)</w:t>
      </w:r>
    </w:p>
    <w:p w:rsidR="009441C5" w:rsidRDefault="00810B77">
      <w:pPr>
        <w:tabs>
          <w:tab w:val="left" w:pos="1985"/>
        </w:tabs>
        <w:ind w:left="1981" w:hangingChars="841" w:hanging="1981"/>
        <w:rPr>
          <w:rFonts w:ascii="Arial" w:hAnsi="Arial"/>
          <w:color w:val="000000" w:themeColor="text1"/>
          <w:sz w:val="24"/>
          <w:lang w:val="en-US"/>
        </w:rPr>
      </w:pPr>
      <w:r>
        <w:rPr>
          <w:rFonts w:ascii="Arial" w:hAnsi="Arial"/>
          <w:b/>
          <w:color w:val="000000" w:themeColor="text1"/>
          <w:sz w:val="24"/>
          <w:lang w:val="en-US"/>
        </w:rPr>
        <w:t>Source:</w:t>
      </w:r>
      <w:r>
        <w:rPr>
          <w:rFonts w:ascii="Arial" w:hAnsi="Arial" w:hint="eastAsia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hint="eastAsia"/>
          <w:color w:val="000000" w:themeColor="text1"/>
          <w:sz w:val="24"/>
          <w:lang w:val="en-US" w:eastAsia="ko-KR"/>
        </w:rPr>
        <w:t>LG Electronics Inc.</w:t>
      </w:r>
    </w:p>
    <w:p w:rsidR="009441C5" w:rsidRDefault="00810B77">
      <w:pPr>
        <w:tabs>
          <w:tab w:val="left" w:pos="2216"/>
        </w:tabs>
        <w:ind w:left="1980" w:hanging="1980"/>
        <w:rPr>
          <w:rFonts w:ascii="Arial" w:hAnsi="Arial"/>
          <w:color w:val="000000" w:themeColor="text1"/>
          <w:sz w:val="24"/>
          <w:lang w:val="en-US" w:eastAsia="ko-KR"/>
        </w:rPr>
      </w:pPr>
      <w:r>
        <w:rPr>
          <w:rFonts w:ascii="Arial" w:hAnsi="Arial"/>
          <w:b/>
          <w:color w:val="000000" w:themeColor="text1"/>
          <w:sz w:val="24"/>
          <w:lang w:val="en-US"/>
        </w:rPr>
        <w:t>Title:</w:t>
      </w:r>
      <w:r>
        <w:rPr>
          <w:rFonts w:ascii="Arial" w:hAnsi="Arial"/>
          <w:color w:val="000000" w:themeColor="text1"/>
          <w:sz w:val="24"/>
          <w:lang w:val="en-US"/>
        </w:rPr>
        <w:t xml:space="preserve"> </w:t>
      </w:r>
      <w:r>
        <w:rPr>
          <w:rFonts w:ascii="Arial" w:hAnsi="Arial"/>
          <w:color w:val="000000" w:themeColor="text1"/>
          <w:sz w:val="24"/>
          <w:lang w:val="en-US"/>
        </w:rPr>
        <w:tab/>
      </w:r>
      <w:r w:rsidR="009511B0" w:rsidRPr="009511B0">
        <w:rPr>
          <w:rFonts w:ascii="Arial" w:hAnsi="Arial"/>
          <w:color w:val="000000" w:themeColor="text1"/>
          <w:sz w:val="24"/>
          <w:lang w:val="en-US" w:eastAsia="ko-KR"/>
        </w:rPr>
        <w:t>BFR handling on multiple TRP</w:t>
      </w:r>
    </w:p>
    <w:p w:rsidR="009441C5" w:rsidRDefault="00810B77">
      <w:pPr>
        <w:tabs>
          <w:tab w:val="left" w:pos="1985"/>
        </w:tabs>
        <w:ind w:left="1980" w:hanging="1980"/>
        <w:rPr>
          <w:rFonts w:ascii="Arial" w:hAnsi="Arial"/>
          <w:color w:val="000000" w:themeColor="text1"/>
          <w:sz w:val="24"/>
          <w:lang w:val="en-US" w:eastAsia="ko-KR"/>
        </w:rPr>
      </w:pPr>
      <w:r>
        <w:rPr>
          <w:rFonts w:ascii="Arial" w:hAnsi="Arial"/>
          <w:b/>
          <w:color w:val="000000" w:themeColor="text1"/>
          <w:sz w:val="24"/>
          <w:lang w:val="en-US"/>
        </w:rPr>
        <w:t>Document for:</w:t>
      </w:r>
      <w:r>
        <w:rPr>
          <w:rFonts w:ascii="Arial" w:hAnsi="Arial"/>
          <w:color w:val="000000" w:themeColor="text1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color w:val="000000" w:themeColor="text1"/>
          <w:sz w:val="24"/>
          <w:lang w:val="en-US" w:eastAsia="ko-KR"/>
        </w:rPr>
        <w:t>Discussion and Decision</w:t>
      </w:r>
    </w:p>
    <w:p w:rsidR="009441C5" w:rsidRDefault="00810B77">
      <w:pPr>
        <w:pStyle w:val="1"/>
        <w:rPr>
          <w:rFonts w:ascii="Times New Roman" w:hAnsi="Times New Roman"/>
          <w:color w:val="000000" w:themeColor="text1"/>
          <w:lang w:val="en-US" w:eastAsia="ko-KR"/>
        </w:rPr>
      </w:pPr>
      <w:r>
        <w:rPr>
          <w:color w:val="000000" w:themeColor="text1"/>
          <w:lang w:val="en-US"/>
        </w:rPr>
        <w:t>1.</w:t>
      </w:r>
      <w:r>
        <w:rPr>
          <w:color w:val="000000" w:themeColor="text1"/>
          <w:lang w:val="en-US"/>
        </w:rPr>
        <w:tab/>
      </w:r>
      <w:r>
        <w:rPr>
          <w:rFonts w:hint="eastAsia"/>
          <w:color w:val="000000" w:themeColor="text1"/>
          <w:lang w:val="en-US" w:eastAsia="ko-KR"/>
        </w:rPr>
        <w:t>Introduction</w:t>
      </w:r>
    </w:p>
    <w:p w:rsidR="002F6375" w:rsidRDefault="00810B77" w:rsidP="00AD0698">
      <w:pPr>
        <w:rPr>
          <w:color w:val="000000" w:themeColor="text1"/>
          <w:lang w:val="en-US" w:eastAsia="ko-KR"/>
        </w:rPr>
      </w:pPr>
      <w:r>
        <w:rPr>
          <w:color w:val="000000" w:themeColor="text1"/>
          <w:lang w:val="en-US" w:eastAsia="ko-KR"/>
        </w:rPr>
        <w:t xml:space="preserve">In </w:t>
      </w:r>
      <w:r w:rsidR="00A559D1">
        <w:rPr>
          <w:color w:val="000000" w:themeColor="text1"/>
          <w:lang w:val="en-US" w:eastAsia="ko-KR"/>
        </w:rPr>
        <w:t xml:space="preserve">the last meeting, </w:t>
      </w:r>
      <w:r>
        <w:rPr>
          <w:color w:val="000000" w:themeColor="text1"/>
          <w:lang w:val="en-US" w:eastAsia="ko-KR"/>
        </w:rPr>
        <w:t>RAN2</w:t>
      </w:r>
      <w:r w:rsidR="00A559D1">
        <w:rPr>
          <w:color w:val="000000" w:themeColor="text1"/>
          <w:lang w:val="en-US" w:eastAsia="ko-KR"/>
        </w:rPr>
        <w:t xml:space="preserve"> beam failure detection and beam failure recovery on multiple RTP and made agreements as follows.</w:t>
      </w:r>
    </w:p>
    <w:tbl>
      <w:tblPr>
        <w:tblStyle w:val="ab"/>
        <w:tblW w:w="0" w:type="auto"/>
        <w:tblInd w:w="800" w:type="dxa"/>
        <w:tblLook w:val="04A0" w:firstRow="1" w:lastRow="0" w:firstColumn="1" w:lastColumn="0" w:noHBand="0" w:noVBand="1"/>
      </w:tblPr>
      <w:tblGrid>
        <w:gridCol w:w="8831"/>
      </w:tblGrid>
      <w:tr w:rsidR="00A559D1" w:rsidTr="00A559D1">
        <w:tc>
          <w:tcPr>
            <w:tcW w:w="8831" w:type="dxa"/>
          </w:tcPr>
          <w:p w:rsidR="00A559D1" w:rsidRPr="00A559D1" w:rsidRDefault="00A559D1" w:rsidP="00A559D1">
            <w:pPr>
              <w:pStyle w:val="Agreement"/>
              <w:tabs>
                <w:tab w:val="num" w:pos="1619"/>
              </w:tabs>
              <w:spacing w:line="240" w:lineRule="auto"/>
              <w:rPr>
                <w:lang w:val="en-US"/>
              </w:rPr>
            </w:pPr>
            <w:r w:rsidRPr="005F3923">
              <w:rPr>
                <w:lang w:val="en-US"/>
              </w:rPr>
              <w:t xml:space="preserve">MAC entity </w:t>
            </w:r>
            <w:r w:rsidRPr="00A559D1">
              <w:rPr>
                <w:lang w:val="en-US"/>
              </w:rPr>
              <w:t>maintains separate beamFailureDetectionTimer and BFI_COUNTER for each BFD-RS set of a serving cell configured with multiple BFD-RS sets.</w:t>
            </w:r>
          </w:p>
          <w:p w:rsidR="00A559D1" w:rsidRPr="00A559D1" w:rsidRDefault="00A559D1" w:rsidP="00A559D1">
            <w:pPr>
              <w:pStyle w:val="Agreement"/>
              <w:tabs>
                <w:tab w:val="num" w:pos="1619"/>
              </w:tabs>
              <w:spacing w:line="240" w:lineRule="auto"/>
              <w:rPr>
                <w:lang w:val="en-US"/>
              </w:rPr>
            </w:pPr>
            <w:r w:rsidRPr="00A559D1">
              <w:rPr>
                <w:lang w:val="en-US"/>
              </w:rPr>
              <w:t>beamFailureDetectionTimer and beamFailureInstanceMaxCount configuration is configured independently for each TRP of serving cell.</w:t>
            </w:r>
          </w:p>
          <w:p w:rsidR="00A559D1" w:rsidRDefault="00A559D1" w:rsidP="00A559D1">
            <w:pPr>
              <w:pStyle w:val="Agreement"/>
              <w:tabs>
                <w:tab w:val="num" w:pos="1619"/>
              </w:tabs>
              <w:spacing w:line="240" w:lineRule="auto"/>
              <w:rPr>
                <w:lang w:val="en-US"/>
              </w:rPr>
            </w:pPr>
            <w:r w:rsidRPr="00A559D1">
              <w:rPr>
                <w:lang w:val="en-US"/>
              </w:rPr>
              <w:t>If the MAC entity receives beam</w:t>
            </w:r>
            <w:r w:rsidRPr="005F3923">
              <w:rPr>
                <w:lang w:val="en-US"/>
              </w:rPr>
              <w:t xml:space="preserve"> failure instance indication for a BFD-RS set of a serving cell, it shall perform the following: </w:t>
            </w:r>
          </w:p>
          <w:p w:rsidR="00A559D1" w:rsidRPr="005F3923" w:rsidRDefault="00A559D1" w:rsidP="00A559D1">
            <w:pPr>
              <w:pStyle w:val="Agreement"/>
              <w:numPr>
                <w:ilvl w:val="0"/>
                <w:numId w:val="0"/>
              </w:numPr>
              <w:ind w:left="1619"/>
              <w:rPr>
                <w:lang w:val="en-US"/>
              </w:rPr>
            </w:pPr>
            <w:r w:rsidRPr="005F3923">
              <w:rPr>
                <w:lang w:val="en-US"/>
              </w:rPr>
              <w:t xml:space="preserve">- (re-)start beamFailureDetectionTimer corresponding to that BFD-RS set of the serving cell; </w:t>
            </w:r>
          </w:p>
          <w:p w:rsidR="00A559D1" w:rsidRPr="005F3923" w:rsidRDefault="00A559D1" w:rsidP="00A559D1">
            <w:pPr>
              <w:pStyle w:val="Agreement"/>
              <w:numPr>
                <w:ilvl w:val="0"/>
                <w:numId w:val="0"/>
              </w:numPr>
              <w:ind w:left="1619"/>
              <w:rPr>
                <w:lang w:val="en-US"/>
              </w:rPr>
            </w:pPr>
            <w:r w:rsidRPr="005F3923">
              <w:rPr>
                <w:lang w:val="en-US"/>
              </w:rPr>
              <w:t>- increment BFI_COUNTER corresponding to that BFD-RS set of the serving cell by 1.</w:t>
            </w:r>
          </w:p>
          <w:p w:rsidR="00A559D1" w:rsidRPr="005F3923" w:rsidRDefault="00A559D1" w:rsidP="00A559D1">
            <w:pPr>
              <w:pStyle w:val="Agreement"/>
              <w:numPr>
                <w:ilvl w:val="0"/>
                <w:numId w:val="0"/>
              </w:numPr>
              <w:ind w:left="1619"/>
              <w:rPr>
                <w:lang w:val="en-US"/>
              </w:rPr>
            </w:pPr>
            <w:r w:rsidRPr="005F3923">
              <w:rPr>
                <w:lang w:val="en-US"/>
              </w:rPr>
              <w:t>- If BFI_COUNTER &gt;= beamFailureInstanceMaxCount corresponding to that BFD-RS set of the serving cell:</w:t>
            </w:r>
          </w:p>
          <w:p w:rsidR="00A559D1" w:rsidRDefault="00A559D1" w:rsidP="00A559D1">
            <w:pPr>
              <w:pStyle w:val="Agreement"/>
              <w:numPr>
                <w:ilvl w:val="0"/>
                <w:numId w:val="0"/>
              </w:numPr>
              <w:ind w:left="1619"/>
            </w:pPr>
            <w:r w:rsidRPr="005F3923">
              <w:rPr>
                <w:lang w:val="en-US"/>
              </w:rPr>
              <w:t>- trigger a BFR for the BFD-RS set of the Serving Cell;</w:t>
            </w:r>
          </w:p>
        </w:tc>
      </w:tr>
    </w:tbl>
    <w:p w:rsidR="00A559D1" w:rsidRDefault="00A559D1" w:rsidP="00A559D1">
      <w:pPr>
        <w:rPr>
          <w:color w:val="000000" w:themeColor="text1"/>
          <w:lang w:val="en-US" w:eastAsia="ko-KR"/>
        </w:rPr>
      </w:pPr>
    </w:p>
    <w:tbl>
      <w:tblPr>
        <w:tblStyle w:val="ab"/>
        <w:tblW w:w="0" w:type="auto"/>
        <w:tblInd w:w="800" w:type="dxa"/>
        <w:tblLook w:val="04A0" w:firstRow="1" w:lastRow="0" w:firstColumn="1" w:lastColumn="0" w:noHBand="0" w:noVBand="1"/>
      </w:tblPr>
      <w:tblGrid>
        <w:gridCol w:w="8831"/>
      </w:tblGrid>
      <w:tr w:rsidR="00A559D1" w:rsidRPr="0052281E" w:rsidTr="001F165F">
        <w:tc>
          <w:tcPr>
            <w:tcW w:w="9631" w:type="dxa"/>
          </w:tcPr>
          <w:p w:rsidR="00A559D1" w:rsidRPr="0052281E" w:rsidRDefault="00A559D1" w:rsidP="00A559D1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lang w:val="en-US"/>
              </w:rPr>
            </w:pPr>
            <w:r w:rsidRPr="0052281E">
              <w:rPr>
                <w:lang w:val="en-US"/>
              </w:rPr>
              <w:t xml:space="preserve">For the case of both intra cell and inter cell: </w:t>
            </w:r>
          </w:p>
          <w:p w:rsidR="00A559D1" w:rsidRPr="0052281E" w:rsidRDefault="00A559D1" w:rsidP="00A559D1">
            <w:pPr>
              <w:pStyle w:val="Agreement"/>
              <w:tabs>
                <w:tab w:val="num" w:pos="1619"/>
              </w:tabs>
              <w:spacing w:line="240" w:lineRule="auto"/>
            </w:pPr>
            <w:r w:rsidRPr="0052281E">
              <w:t>BFD-RS set ID is included in BFR MAC CE to identify the failed TRP.</w:t>
            </w:r>
          </w:p>
          <w:p w:rsidR="00A559D1" w:rsidRPr="0052281E" w:rsidRDefault="00A559D1" w:rsidP="00A559D1">
            <w:pPr>
              <w:pStyle w:val="Doc-text2"/>
              <w:ind w:left="800" w:hanging="400"/>
              <w:rPr>
                <w:lang w:val="en-US"/>
              </w:rPr>
            </w:pPr>
          </w:p>
          <w:p w:rsidR="00A559D1" w:rsidRPr="0052281E" w:rsidRDefault="00A559D1" w:rsidP="00A559D1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lang w:val="en-US"/>
              </w:rPr>
            </w:pPr>
            <w:r w:rsidRPr="0052281E">
              <w:rPr>
                <w:lang w:val="en-US"/>
              </w:rPr>
              <w:t xml:space="preserve">For the case of intra cell (FFS for inter cell). </w:t>
            </w:r>
          </w:p>
          <w:p w:rsidR="00A559D1" w:rsidRPr="0052281E" w:rsidRDefault="00A559D1" w:rsidP="00A559D1">
            <w:pPr>
              <w:pStyle w:val="Agreement"/>
              <w:tabs>
                <w:tab w:val="num" w:pos="1619"/>
              </w:tabs>
              <w:spacing w:line="240" w:lineRule="auto"/>
              <w:rPr>
                <w:lang w:eastAsia="ko-KR"/>
              </w:rPr>
            </w:pPr>
            <w:r w:rsidRPr="0052281E">
              <w:rPr>
                <w:lang w:eastAsia="ko-KR"/>
              </w:rPr>
              <w:t xml:space="preserve">If </w:t>
            </w:r>
            <w:r w:rsidRPr="0052281E">
              <w:rPr>
                <w:lang w:val="en-US" w:eastAsia="ko-KR"/>
              </w:rPr>
              <w:t xml:space="preserve">beam failure is detected on both TRPs (i.e. BFD-RS sets) of </w:t>
            </w:r>
            <w:r w:rsidRPr="0052281E">
              <w:rPr>
                <w:lang w:eastAsia="ko-KR"/>
              </w:rPr>
              <w:t xml:space="preserve">an </w:t>
            </w:r>
            <w:r w:rsidRPr="0052281E">
              <w:rPr>
                <w:lang w:val="en-US" w:eastAsia="ko-KR"/>
              </w:rPr>
              <w:t>SCell</w:t>
            </w:r>
            <w:r w:rsidRPr="0052281E">
              <w:rPr>
                <w:rFonts w:hint="eastAsia"/>
                <w:lang w:val="en-US" w:eastAsia="ko-KR"/>
              </w:rPr>
              <w:t xml:space="preserve">, BFR is </w:t>
            </w:r>
            <w:r w:rsidRPr="0052281E">
              <w:rPr>
                <w:lang w:val="en-US" w:eastAsia="ko-KR"/>
              </w:rPr>
              <w:t>triggered</w:t>
            </w:r>
            <w:r w:rsidRPr="0052281E">
              <w:rPr>
                <w:rFonts w:hint="eastAsia"/>
                <w:lang w:val="en-US" w:eastAsia="ko-KR"/>
              </w:rPr>
              <w:t xml:space="preserve"> </w:t>
            </w:r>
            <w:r w:rsidRPr="0052281E">
              <w:rPr>
                <w:lang w:eastAsia="ko-KR"/>
              </w:rPr>
              <w:t xml:space="preserve">for that SCell. </w:t>
            </w:r>
          </w:p>
          <w:p w:rsidR="00A559D1" w:rsidRPr="0052281E" w:rsidRDefault="00A559D1" w:rsidP="00A559D1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zh-CN"/>
              </w:rPr>
            </w:pPr>
            <w:r w:rsidRPr="00E130CD">
              <w:rPr>
                <w:highlight w:val="yellow"/>
                <w:lang w:eastAsia="ko-KR"/>
              </w:rPr>
              <w:t xml:space="preserve">- FFS whether UE transmits a) legacy BFR MAC CE or b) new BFR MAC CE </w:t>
            </w:r>
            <w:r w:rsidRPr="00E130CD">
              <w:rPr>
                <w:highlight w:val="yellow"/>
                <w:lang w:eastAsia="zh-CN"/>
              </w:rPr>
              <w:t>indicating both failed TRPs as well as the beam failure recovery information for both TRPs.</w:t>
            </w:r>
          </w:p>
          <w:p w:rsidR="00A559D1" w:rsidRPr="0052281E" w:rsidRDefault="00A559D1" w:rsidP="00A559D1">
            <w:pPr>
              <w:pStyle w:val="Agreement"/>
              <w:tabs>
                <w:tab w:val="num" w:pos="1619"/>
              </w:tabs>
              <w:spacing w:line="240" w:lineRule="auto"/>
              <w:rPr>
                <w:lang w:eastAsia="ko-KR"/>
              </w:rPr>
            </w:pPr>
            <w:r w:rsidRPr="0052281E">
              <w:rPr>
                <w:lang w:eastAsia="ko-KR"/>
              </w:rPr>
              <w:t xml:space="preserve">If </w:t>
            </w:r>
            <w:r w:rsidRPr="0052281E">
              <w:rPr>
                <w:lang w:val="en-US" w:eastAsia="ko-KR"/>
              </w:rPr>
              <w:t>beam failure is detected on both TRPs (i.e. BFD-RS sets) of S</w:t>
            </w:r>
            <w:r w:rsidRPr="0052281E">
              <w:rPr>
                <w:lang w:eastAsia="ko-KR"/>
              </w:rPr>
              <w:t>p</w:t>
            </w:r>
            <w:r w:rsidRPr="0052281E">
              <w:rPr>
                <w:lang w:val="en-US" w:eastAsia="ko-KR"/>
              </w:rPr>
              <w:t>Cell</w:t>
            </w:r>
            <w:r w:rsidRPr="0052281E">
              <w:rPr>
                <w:rFonts w:hint="eastAsia"/>
                <w:lang w:val="en-US" w:eastAsia="ko-KR"/>
              </w:rPr>
              <w:t xml:space="preserve">, </w:t>
            </w:r>
            <w:r w:rsidRPr="0052281E">
              <w:rPr>
                <w:iCs/>
                <w:lang w:eastAsia="ko-KR"/>
              </w:rPr>
              <w:t>random access procedure is initiated on SpCell</w:t>
            </w:r>
            <w:r w:rsidRPr="0052281E">
              <w:rPr>
                <w:lang w:eastAsia="ko-KR"/>
              </w:rPr>
              <w:t xml:space="preserve">. </w:t>
            </w:r>
          </w:p>
          <w:p w:rsidR="00A559D1" w:rsidRPr="0052281E" w:rsidRDefault="00A559D1" w:rsidP="00A559D1">
            <w:pPr>
              <w:pStyle w:val="Agreement"/>
              <w:numPr>
                <w:ilvl w:val="0"/>
                <w:numId w:val="0"/>
              </w:numPr>
              <w:ind w:left="1619"/>
              <w:rPr>
                <w:lang w:eastAsia="ko-KR"/>
              </w:rPr>
            </w:pPr>
            <w:r w:rsidRPr="00E130CD">
              <w:rPr>
                <w:highlight w:val="yellow"/>
                <w:lang w:eastAsia="ko-KR"/>
              </w:rPr>
              <w:t xml:space="preserve">- FFS whether UE transmits a) legacy BFR MAC CE or b) new BFR MAC CE </w:t>
            </w:r>
            <w:r w:rsidRPr="00E130CD">
              <w:rPr>
                <w:highlight w:val="yellow"/>
                <w:lang w:eastAsia="zh-CN"/>
              </w:rPr>
              <w:t>indicating both failed TRPs as well as the beam failure recovery information for both TRPs.</w:t>
            </w:r>
          </w:p>
          <w:p w:rsidR="00A559D1" w:rsidRPr="00E130CD" w:rsidRDefault="00A559D1" w:rsidP="00A559D1">
            <w:pPr>
              <w:pStyle w:val="Agreement"/>
              <w:tabs>
                <w:tab w:val="num" w:pos="1619"/>
              </w:tabs>
              <w:spacing w:line="240" w:lineRule="auto"/>
              <w:rPr>
                <w:highlight w:val="yellow"/>
                <w:lang w:val="en-US"/>
              </w:rPr>
            </w:pPr>
            <w:r w:rsidRPr="00E130CD">
              <w:rPr>
                <w:highlight w:val="yellow"/>
                <w:lang w:val="en-US" w:eastAsia="ko-KR"/>
              </w:rPr>
              <w:t>FFS what is meant in detail by “beam failure is detected on both TRPs”</w:t>
            </w:r>
          </w:p>
          <w:p w:rsidR="00A559D1" w:rsidRPr="0052281E" w:rsidRDefault="00A559D1" w:rsidP="00A559D1">
            <w:pPr>
              <w:pStyle w:val="Doc-text2"/>
              <w:rPr>
                <w:lang w:val="en-US"/>
              </w:rPr>
            </w:pPr>
          </w:p>
        </w:tc>
      </w:tr>
    </w:tbl>
    <w:p w:rsidR="00A559D1" w:rsidRDefault="00A559D1" w:rsidP="00AD0698">
      <w:pPr>
        <w:rPr>
          <w:color w:val="000000" w:themeColor="text1"/>
          <w:lang w:val="en-US" w:eastAsia="ko-KR"/>
        </w:rPr>
      </w:pPr>
    </w:p>
    <w:p w:rsidR="00A559D1" w:rsidRDefault="0052281E">
      <w:pPr>
        <w:rPr>
          <w:color w:val="000000" w:themeColor="text1"/>
          <w:lang w:val="en-US" w:eastAsia="ko-KR"/>
        </w:rPr>
      </w:pPr>
      <w:r>
        <w:rPr>
          <w:color w:val="000000" w:themeColor="text1"/>
          <w:lang w:val="en-US" w:eastAsia="ko-KR"/>
        </w:rPr>
        <w:t>Some FFS poin</w:t>
      </w:r>
      <w:r w:rsidR="00A559D1">
        <w:rPr>
          <w:color w:val="000000" w:themeColor="text1"/>
          <w:lang w:val="en-US" w:eastAsia="ko-KR"/>
        </w:rPr>
        <w:t xml:space="preserve">t are still left and there are some issues </w:t>
      </w:r>
      <w:r w:rsidR="00FF6F92">
        <w:rPr>
          <w:color w:val="000000" w:themeColor="text1"/>
          <w:lang w:val="en-US" w:eastAsia="ko-KR"/>
        </w:rPr>
        <w:t>did not resolve yet.</w:t>
      </w:r>
    </w:p>
    <w:p w:rsidR="009441C5" w:rsidRDefault="00810B77">
      <w:pPr>
        <w:rPr>
          <w:color w:val="000000" w:themeColor="text1"/>
          <w:lang w:val="en-US" w:eastAsia="ko-KR"/>
        </w:rPr>
      </w:pPr>
      <w:r>
        <w:rPr>
          <w:color w:val="000000" w:themeColor="text1"/>
          <w:lang w:val="en-US" w:eastAsia="ko-KR"/>
        </w:rPr>
        <w:lastRenderedPageBreak/>
        <w:t xml:space="preserve">In this paper, we provide our view on the </w:t>
      </w:r>
      <w:r w:rsidR="00A559D1">
        <w:rPr>
          <w:color w:val="000000" w:themeColor="text1"/>
          <w:lang w:val="en-US" w:eastAsia="ko-KR"/>
        </w:rPr>
        <w:t xml:space="preserve">BFR </w:t>
      </w:r>
      <w:r w:rsidR="009511B0">
        <w:rPr>
          <w:color w:val="000000" w:themeColor="text1"/>
          <w:lang w:val="en-US" w:eastAsia="ko-KR"/>
        </w:rPr>
        <w:t xml:space="preserve">handling </w:t>
      </w:r>
      <w:r w:rsidR="00A559D1">
        <w:rPr>
          <w:color w:val="000000" w:themeColor="text1"/>
          <w:lang w:val="en-US" w:eastAsia="ko-KR"/>
        </w:rPr>
        <w:t>on multiple TRP.</w:t>
      </w:r>
    </w:p>
    <w:p w:rsidR="009441C5" w:rsidRDefault="009441C5">
      <w:pPr>
        <w:rPr>
          <w:color w:val="000000" w:themeColor="text1"/>
          <w:lang w:val="en-US" w:eastAsia="ko-KR"/>
        </w:rPr>
      </w:pPr>
    </w:p>
    <w:p w:rsidR="009441C5" w:rsidRDefault="00810B77">
      <w:pPr>
        <w:pStyle w:val="1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2.</w:t>
      </w:r>
      <w:r>
        <w:rPr>
          <w:color w:val="000000" w:themeColor="text1"/>
          <w:lang w:val="en-US"/>
        </w:rPr>
        <w:tab/>
        <w:t>Discussion</w:t>
      </w:r>
    </w:p>
    <w:p w:rsidR="00F81237" w:rsidRPr="0011246A" w:rsidRDefault="00F81237" w:rsidP="00F91466">
      <w:pPr>
        <w:spacing w:before="120" w:after="120"/>
        <w:rPr>
          <w:szCs w:val="22"/>
          <w:lang w:val="en-US" w:eastAsia="ko-KR"/>
        </w:rPr>
      </w:pPr>
      <w:r>
        <w:rPr>
          <w:rFonts w:hint="eastAsia"/>
          <w:color w:val="000000" w:themeColor="text1"/>
          <w:lang w:eastAsia="ko-KR"/>
        </w:rPr>
        <w:t xml:space="preserve">In RAN1#104bis-e, RAN1 </w:t>
      </w:r>
      <w:r w:rsidR="00F91466">
        <w:rPr>
          <w:color w:val="000000" w:themeColor="text1"/>
          <w:lang w:eastAsia="ko-KR"/>
        </w:rPr>
        <w:t xml:space="preserve">introduced a new concept of </w:t>
      </w:r>
      <w:r w:rsidR="00F91466">
        <w:rPr>
          <w:rFonts w:hint="eastAsia"/>
          <w:color w:val="000000" w:themeColor="text1"/>
          <w:lang w:eastAsia="ko-KR"/>
        </w:rPr>
        <w:t>TRP-specific BFR</w:t>
      </w:r>
      <w:r w:rsidR="00F91466">
        <w:rPr>
          <w:color w:val="000000" w:themeColor="text1"/>
          <w:lang w:eastAsia="ko-KR"/>
        </w:rPr>
        <w:t>, in addition to cell-specific BFR, i.e., legacy BFR.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81237" w:rsidTr="001F165F">
        <w:tc>
          <w:tcPr>
            <w:tcW w:w="9631" w:type="dxa"/>
          </w:tcPr>
          <w:p w:rsidR="00F81237" w:rsidRPr="00F10857" w:rsidRDefault="00F81237" w:rsidP="001F165F">
            <w:pPr>
              <w:jc w:val="both"/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 xml:space="preserve">RAN1 </w:t>
            </w:r>
            <w:r w:rsidRPr="00F10857">
              <w:rPr>
                <w:b/>
                <w:bCs/>
                <w:highlight w:val="green"/>
              </w:rPr>
              <w:t>Agreement</w:t>
            </w:r>
          </w:p>
          <w:p w:rsidR="00F81237" w:rsidRPr="001E38D6" w:rsidRDefault="00F81237" w:rsidP="00F81237">
            <w:pPr>
              <w:pStyle w:val="xmsonormal"/>
              <w:numPr>
                <w:ilvl w:val="0"/>
                <w:numId w:val="36"/>
              </w:numPr>
              <w:snapToGrid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1E38D6">
              <w:rPr>
                <w:rFonts w:ascii="Times" w:hAnsi="Times" w:cs="Times"/>
                <w:sz w:val="20"/>
                <w:szCs w:val="20"/>
              </w:rPr>
              <w:t>Support simultaneous configuration of cell-specific BFR and TRP-specific BFR in different CCs.</w:t>
            </w:r>
          </w:p>
          <w:p w:rsidR="00F81237" w:rsidRPr="001E38D6" w:rsidRDefault="00F81237" w:rsidP="00F81237">
            <w:pPr>
              <w:pStyle w:val="xmsonormal"/>
              <w:numPr>
                <w:ilvl w:val="0"/>
                <w:numId w:val="36"/>
              </w:numPr>
              <w:snapToGrid w:val="0"/>
              <w:jc w:val="both"/>
              <w:rPr>
                <w:b/>
                <w:lang w:val="en-GB" w:eastAsia="ko-KR"/>
              </w:rPr>
            </w:pPr>
            <w:r w:rsidRPr="001E38D6">
              <w:rPr>
                <w:rFonts w:ascii="Times" w:hAnsi="Times" w:cs="Times"/>
                <w:sz w:val="20"/>
                <w:szCs w:val="20"/>
              </w:rPr>
              <w:t xml:space="preserve">FFS: whether cell-specific and TRP-specific BFR can be configured in the same CC. </w:t>
            </w:r>
          </w:p>
        </w:tc>
      </w:tr>
    </w:tbl>
    <w:p w:rsidR="00F81237" w:rsidRDefault="00F81237" w:rsidP="00F81237">
      <w:pPr>
        <w:jc w:val="both"/>
        <w:rPr>
          <w:b/>
          <w:szCs w:val="22"/>
          <w:lang w:val="en-US" w:eastAsia="ko-KR"/>
        </w:rPr>
      </w:pPr>
    </w:p>
    <w:p w:rsidR="00F81237" w:rsidRDefault="00FA0A77">
      <w:pPr>
        <w:spacing w:before="120" w:after="120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In the last meeting, i</w:t>
      </w:r>
      <w:r w:rsidR="00F91466">
        <w:rPr>
          <w:color w:val="000000" w:themeColor="text1"/>
          <w:lang w:eastAsia="ko-KR"/>
        </w:rPr>
        <w:t xml:space="preserve">n order to support TRP-specific BFR, RAN2 agreed to use </w:t>
      </w:r>
      <w:r w:rsidR="00F91466" w:rsidRPr="00F91466">
        <w:rPr>
          <w:color w:val="000000" w:themeColor="text1"/>
          <w:lang w:eastAsia="ko-KR"/>
        </w:rPr>
        <w:t xml:space="preserve">separate </w:t>
      </w:r>
      <w:r w:rsidR="00F91466" w:rsidRPr="00E02AF3">
        <w:rPr>
          <w:i/>
          <w:color w:val="000000" w:themeColor="text1"/>
          <w:lang w:eastAsia="ko-KR"/>
        </w:rPr>
        <w:t>beamFailureDetectionTimer</w:t>
      </w:r>
      <w:r w:rsidR="00F91466" w:rsidRPr="00F91466">
        <w:rPr>
          <w:color w:val="000000" w:themeColor="text1"/>
          <w:lang w:eastAsia="ko-KR"/>
        </w:rPr>
        <w:t xml:space="preserve"> and </w:t>
      </w:r>
      <w:r w:rsidR="00F91466" w:rsidRPr="00E02AF3">
        <w:rPr>
          <w:i/>
          <w:color w:val="000000" w:themeColor="text1"/>
          <w:lang w:eastAsia="ko-KR"/>
        </w:rPr>
        <w:t>BFI_COUNTER</w:t>
      </w:r>
      <w:r w:rsidR="00F91466" w:rsidRPr="00F91466">
        <w:rPr>
          <w:color w:val="000000" w:themeColor="text1"/>
          <w:lang w:eastAsia="ko-KR"/>
        </w:rPr>
        <w:t xml:space="preserve"> </w:t>
      </w:r>
      <w:r w:rsidR="00777D56" w:rsidRPr="00777D56">
        <w:rPr>
          <w:color w:val="000000" w:themeColor="text1"/>
          <w:lang w:eastAsia="ko-KR"/>
        </w:rPr>
        <w:t xml:space="preserve">for each BFD-RS set of a serving cell configured with </w:t>
      </w:r>
      <w:r w:rsidR="00BD4FFD">
        <w:rPr>
          <w:color w:val="000000" w:themeColor="text1"/>
          <w:lang w:eastAsia="ko-KR"/>
        </w:rPr>
        <w:t xml:space="preserve">multiple </w:t>
      </w:r>
      <w:r w:rsidR="00132A28" w:rsidRPr="001E38D6">
        <w:rPr>
          <w:rFonts w:ascii="Times" w:hAnsi="Times" w:cs="Times"/>
        </w:rPr>
        <w:t xml:space="preserve">TRP </w:t>
      </w:r>
      <w:r w:rsidR="00F91466">
        <w:rPr>
          <w:color w:val="000000" w:themeColor="text1"/>
          <w:lang w:eastAsia="ko-KR"/>
        </w:rPr>
        <w:t xml:space="preserve">and introduced </w:t>
      </w:r>
      <w:r w:rsidR="00132A28">
        <w:rPr>
          <w:color w:val="000000" w:themeColor="text1"/>
          <w:lang w:eastAsia="ko-KR"/>
        </w:rPr>
        <w:t xml:space="preserve">new </w:t>
      </w:r>
      <w:r w:rsidR="00F47B83">
        <w:rPr>
          <w:color w:val="000000" w:themeColor="text1"/>
          <w:lang w:eastAsia="ko-KR"/>
        </w:rPr>
        <w:t xml:space="preserve">BFR </w:t>
      </w:r>
      <w:r w:rsidR="00132A28">
        <w:rPr>
          <w:color w:val="000000" w:themeColor="text1"/>
          <w:lang w:eastAsia="ko-KR"/>
        </w:rPr>
        <w:t>MAC CE and BF</w:t>
      </w:r>
      <w:r w:rsidR="00810F17">
        <w:rPr>
          <w:color w:val="000000" w:themeColor="text1"/>
          <w:lang w:eastAsia="ko-KR"/>
        </w:rPr>
        <w:t xml:space="preserve">R triggering </w:t>
      </w:r>
      <w:r w:rsidR="00F91466">
        <w:rPr>
          <w:color w:val="000000" w:themeColor="text1"/>
          <w:lang w:eastAsia="ko-KR"/>
        </w:rPr>
        <w:t xml:space="preserve">procedure for TRP-specific BFR. </w:t>
      </w:r>
    </w:p>
    <w:p w:rsidR="006A08B6" w:rsidRDefault="00FA0A77" w:rsidP="00132A28">
      <w:pPr>
        <w:spacing w:before="120" w:after="120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In addition</w:t>
      </w:r>
      <w:r w:rsidR="00F91466">
        <w:rPr>
          <w:color w:val="000000" w:themeColor="text1"/>
          <w:lang w:eastAsia="ko-KR"/>
        </w:rPr>
        <w:t xml:space="preserve">, for the case </w:t>
      </w:r>
      <w:r w:rsidR="008A2B49">
        <w:rPr>
          <w:color w:val="000000" w:themeColor="text1"/>
          <w:lang w:eastAsia="ko-KR"/>
        </w:rPr>
        <w:t>where beam failure is detected o</w:t>
      </w:r>
      <w:r w:rsidR="00F91466" w:rsidRPr="00A40E57">
        <w:rPr>
          <w:color w:val="000000" w:themeColor="text1"/>
          <w:lang w:eastAsia="ko-KR"/>
        </w:rPr>
        <w:t xml:space="preserve">n both TRPs of </w:t>
      </w:r>
      <w:r w:rsidR="006A08B6">
        <w:rPr>
          <w:color w:val="000000" w:themeColor="text1"/>
          <w:lang w:eastAsia="ko-KR"/>
        </w:rPr>
        <w:t>SCell/SpCell</w:t>
      </w:r>
      <w:r w:rsidR="00F91466">
        <w:rPr>
          <w:color w:val="000000" w:themeColor="text1"/>
          <w:lang w:eastAsia="ko-KR"/>
        </w:rPr>
        <w:t xml:space="preserve">, </w:t>
      </w:r>
      <w:r w:rsidR="006A08B6">
        <w:rPr>
          <w:color w:val="000000" w:themeColor="text1"/>
          <w:lang w:eastAsia="ko-KR"/>
        </w:rPr>
        <w:t xml:space="preserve">RAN2 agreed that </w:t>
      </w:r>
      <w:r w:rsidR="006A08B6" w:rsidRPr="00132A28">
        <w:rPr>
          <w:color w:val="000000" w:themeColor="text1"/>
          <w:lang w:eastAsia="ko-KR"/>
        </w:rPr>
        <w:t>BFR is triggered for that SCell</w:t>
      </w:r>
      <w:r w:rsidR="006A08B6">
        <w:rPr>
          <w:color w:val="000000" w:themeColor="text1"/>
          <w:lang w:eastAsia="ko-KR"/>
        </w:rPr>
        <w:t xml:space="preserve"> and RA procedure </w:t>
      </w:r>
      <w:r w:rsidR="006A08B6" w:rsidRPr="00132A28">
        <w:rPr>
          <w:color w:val="000000" w:themeColor="text1"/>
          <w:lang w:eastAsia="ko-KR"/>
        </w:rPr>
        <w:t>is initiated on SpCell</w:t>
      </w:r>
      <w:r w:rsidR="006A08B6">
        <w:rPr>
          <w:color w:val="000000" w:themeColor="text1"/>
          <w:lang w:eastAsia="ko-KR"/>
        </w:rPr>
        <w:t xml:space="preserve">, i.e., trigger cell-specific BFR as in legacy. </w:t>
      </w:r>
      <w:r w:rsidR="00A40E57">
        <w:rPr>
          <w:color w:val="000000" w:themeColor="text1"/>
          <w:lang w:eastAsia="ko-KR"/>
        </w:rPr>
        <w:t xml:space="preserve">However, in [1], some companies thought it was unclear what </w:t>
      </w:r>
      <w:r w:rsidR="008A2B49">
        <w:rPr>
          <w:color w:val="000000" w:themeColor="text1"/>
          <w:u w:val="single"/>
          <w:lang w:eastAsia="ko-KR"/>
        </w:rPr>
        <w:t>beam failure is detected o</w:t>
      </w:r>
      <w:r w:rsidR="00A40E57" w:rsidRPr="00A40E57">
        <w:rPr>
          <w:color w:val="000000" w:themeColor="text1"/>
          <w:u w:val="single"/>
          <w:lang w:eastAsia="ko-KR"/>
        </w:rPr>
        <w:t>n both TRPs</w:t>
      </w:r>
      <w:r w:rsidR="00A40E57" w:rsidRPr="00A40E57">
        <w:rPr>
          <w:color w:val="000000" w:themeColor="text1"/>
          <w:lang w:eastAsia="ko-KR"/>
        </w:rPr>
        <w:t xml:space="preserve"> meant</w:t>
      </w:r>
      <w:r w:rsidR="008A2B49">
        <w:rPr>
          <w:color w:val="000000" w:themeColor="text1"/>
          <w:lang w:eastAsia="ko-KR"/>
        </w:rPr>
        <w:t xml:space="preserve"> and this remains as FFS</w:t>
      </w:r>
      <w:r w:rsidR="00A40E57">
        <w:rPr>
          <w:color w:val="000000" w:themeColor="text1"/>
          <w:lang w:eastAsia="ko-KR"/>
        </w:rPr>
        <w:t>.</w:t>
      </w:r>
    </w:p>
    <w:p w:rsidR="00A40E57" w:rsidRDefault="00A40E57" w:rsidP="00132A28">
      <w:pPr>
        <w:spacing w:before="120" w:after="120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We think </w:t>
      </w:r>
      <w:r w:rsidR="001A5E45">
        <w:rPr>
          <w:color w:val="000000" w:themeColor="text1"/>
          <w:lang w:eastAsia="ko-KR"/>
        </w:rPr>
        <w:t>this</w:t>
      </w:r>
      <w:r w:rsidR="00EC6A1D">
        <w:rPr>
          <w:color w:val="000000" w:themeColor="text1"/>
          <w:lang w:eastAsia="ko-KR"/>
        </w:rPr>
        <w:t xml:space="preserve"> means that</w:t>
      </w:r>
      <w:r w:rsidR="007E5C5A">
        <w:rPr>
          <w:color w:val="000000" w:themeColor="text1"/>
          <w:lang w:eastAsia="ko-KR"/>
        </w:rPr>
        <w:t xml:space="preserve"> </w:t>
      </w:r>
      <w:r w:rsidR="00EC6A1D" w:rsidRPr="00F111E8">
        <w:rPr>
          <w:i/>
          <w:color w:val="000000" w:themeColor="text1"/>
          <w:lang w:eastAsia="ko-KR"/>
        </w:rPr>
        <w:t>BFI_COUNTER</w:t>
      </w:r>
      <w:r w:rsidR="00EC6A1D">
        <w:rPr>
          <w:color w:val="000000" w:themeColor="text1"/>
          <w:lang w:eastAsia="ko-KR"/>
        </w:rPr>
        <w:t xml:space="preserve"> reaches to </w:t>
      </w:r>
      <w:r w:rsidR="00F111E8" w:rsidRPr="00F111E8">
        <w:rPr>
          <w:i/>
          <w:color w:val="000000" w:themeColor="text1"/>
          <w:lang w:eastAsia="ko-KR"/>
        </w:rPr>
        <w:t>beamFailureInstanceMaxCount</w:t>
      </w:r>
      <w:r w:rsidR="00F111E8">
        <w:rPr>
          <w:color w:val="000000" w:themeColor="text1"/>
          <w:lang w:eastAsia="ko-KR"/>
        </w:rPr>
        <w:t xml:space="preserve"> for </w:t>
      </w:r>
      <w:r w:rsidR="001A5E45" w:rsidRPr="00777D56">
        <w:rPr>
          <w:color w:val="000000" w:themeColor="text1"/>
          <w:lang w:eastAsia="ko-KR"/>
        </w:rPr>
        <w:t>BFD-RS</w:t>
      </w:r>
      <w:r w:rsidR="001A5E45">
        <w:rPr>
          <w:color w:val="000000" w:themeColor="text1"/>
          <w:lang w:eastAsia="ko-KR"/>
        </w:rPr>
        <w:t xml:space="preserve"> for a </w:t>
      </w:r>
      <w:r w:rsidR="00F111E8">
        <w:rPr>
          <w:color w:val="000000" w:themeColor="text1"/>
          <w:lang w:eastAsia="ko-KR"/>
        </w:rPr>
        <w:t xml:space="preserve">TRP </w:t>
      </w:r>
      <w:r>
        <w:rPr>
          <w:color w:val="000000" w:themeColor="text1"/>
          <w:lang w:eastAsia="ko-KR"/>
        </w:rPr>
        <w:t xml:space="preserve">and </w:t>
      </w:r>
      <w:r w:rsidR="001A5E45">
        <w:rPr>
          <w:color w:val="000000" w:themeColor="text1"/>
          <w:lang w:eastAsia="ko-KR"/>
        </w:rPr>
        <w:t xml:space="preserve">for </w:t>
      </w:r>
      <w:r>
        <w:rPr>
          <w:color w:val="000000" w:themeColor="text1"/>
          <w:lang w:eastAsia="ko-KR"/>
        </w:rPr>
        <w:t>other TRP in a same cell se</w:t>
      </w:r>
      <w:r w:rsidR="001A5E45">
        <w:rPr>
          <w:color w:val="000000" w:themeColor="text1"/>
          <w:lang w:eastAsia="ko-KR"/>
        </w:rPr>
        <w:t>quentially or at the same time</w:t>
      </w:r>
      <w:r w:rsidR="007E5C5A">
        <w:rPr>
          <w:color w:val="000000" w:themeColor="text1"/>
          <w:lang w:eastAsia="ko-KR"/>
        </w:rPr>
        <w:t xml:space="preserve">, i.e., </w:t>
      </w:r>
      <w:r w:rsidR="007E5C5A" w:rsidRPr="007E5C5A">
        <w:rPr>
          <w:color w:val="000000" w:themeColor="text1"/>
          <w:lang w:eastAsia="ko-KR"/>
        </w:rPr>
        <w:t>BFR is triggered on a TRP and not cancelled while the other BFR is triggered on the other TRP and not cancelled</w:t>
      </w:r>
      <w:r w:rsidR="00184BD8">
        <w:rPr>
          <w:color w:val="000000" w:themeColor="text1"/>
          <w:lang w:eastAsia="ko-KR"/>
        </w:rPr>
        <w:t xml:space="preserve"> in a same cell</w:t>
      </w:r>
      <w:r w:rsidR="007E5C5A" w:rsidRPr="007E5C5A">
        <w:rPr>
          <w:color w:val="000000" w:themeColor="text1"/>
          <w:lang w:eastAsia="ko-KR"/>
        </w:rPr>
        <w:t>.</w:t>
      </w:r>
      <w:r w:rsidR="007E5C5A">
        <w:rPr>
          <w:color w:val="000000" w:themeColor="text1"/>
          <w:lang w:eastAsia="ko-KR"/>
        </w:rPr>
        <w:t xml:space="preserve"> </w:t>
      </w:r>
      <w:r w:rsidR="003C10CD">
        <w:rPr>
          <w:color w:val="000000" w:themeColor="text1"/>
          <w:lang w:eastAsia="ko-KR"/>
        </w:rPr>
        <w:t>T</w:t>
      </w:r>
      <w:r w:rsidR="001A5E45">
        <w:rPr>
          <w:color w:val="000000" w:themeColor="text1"/>
          <w:lang w:eastAsia="ko-KR"/>
        </w:rPr>
        <w:t xml:space="preserve">hen, </w:t>
      </w:r>
      <w:r w:rsidR="008A2B49">
        <w:rPr>
          <w:color w:val="000000" w:themeColor="text1"/>
          <w:lang w:eastAsia="ko-KR"/>
        </w:rPr>
        <w:t>the UE triggers cell-specific BFR</w:t>
      </w:r>
      <w:r w:rsidR="007E5C5A">
        <w:rPr>
          <w:color w:val="000000" w:themeColor="text1"/>
          <w:lang w:eastAsia="ko-KR"/>
        </w:rPr>
        <w:t xml:space="preserve"> based on BFD on both TRPs</w:t>
      </w:r>
      <w:r w:rsidR="008A2B49">
        <w:rPr>
          <w:color w:val="000000" w:themeColor="text1"/>
          <w:lang w:eastAsia="ko-KR"/>
        </w:rPr>
        <w:t xml:space="preserve">, i.e, </w:t>
      </w:r>
      <w:r w:rsidR="001A5E45">
        <w:rPr>
          <w:color w:val="000000" w:themeColor="text1"/>
          <w:lang w:eastAsia="ko-KR"/>
        </w:rPr>
        <w:t>the UE triggers BFR for the cell for SCell case and initiates RA procedure for BFR for SpCell cases.</w:t>
      </w:r>
    </w:p>
    <w:p w:rsidR="001A5E45" w:rsidRPr="001A5E45" w:rsidRDefault="001A5E45" w:rsidP="00132A28">
      <w:pPr>
        <w:spacing w:before="120" w:after="120"/>
        <w:rPr>
          <w:b/>
          <w:color w:val="000000" w:themeColor="text1"/>
          <w:lang w:eastAsia="ko-KR"/>
        </w:rPr>
      </w:pPr>
      <w:r w:rsidRPr="001A5E45">
        <w:rPr>
          <w:rFonts w:hint="eastAsia"/>
          <w:b/>
          <w:color w:val="000000" w:themeColor="text1"/>
          <w:lang w:eastAsia="ko-KR"/>
        </w:rPr>
        <w:t xml:space="preserve">Proposal 1. RAN2 confirm that </w:t>
      </w:r>
      <w:r w:rsidR="008A2B49">
        <w:rPr>
          <w:b/>
          <w:color w:val="000000" w:themeColor="text1"/>
          <w:u w:val="single"/>
          <w:lang w:eastAsia="ko-KR"/>
        </w:rPr>
        <w:t>beam failure is detected o</w:t>
      </w:r>
      <w:r w:rsidRPr="001A5E45">
        <w:rPr>
          <w:b/>
          <w:color w:val="000000" w:themeColor="text1"/>
          <w:u w:val="single"/>
          <w:lang w:eastAsia="ko-KR"/>
        </w:rPr>
        <w:t xml:space="preserve">n both </w:t>
      </w:r>
      <w:r w:rsidRPr="00BC3EBF">
        <w:rPr>
          <w:b/>
          <w:color w:val="000000" w:themeColor="text1"/>
          <w:u w:val="single"/>
          <w:lang w:eastAsia="ko-KR"/>
        </w:rPr>
        <w:t>TRPs</w:t>
      </w:r>
      <w:r w:rsidRPr="00BC3EBF">
        <w:rPr>
          <w:b/>
          <w:color w:val="000000" w:themeColor="text1"/>
          <w:lang w:eastAsia="ko-KR"/>
        </w:rPr>
        <w:t xml:space="preserve"> means that </w:t>
      </w:r>
      <w:r w:rsidR="00BC3EBF" w:rsidRPr="00BC3EBF">
        <w:rPr>
          <w:b/>
          <w:color w:val="000000" w:themeColor="text1"/>
          <w:lang w:eastAsia="ko-KR"/>
        </w:rPr>
        <w:t>BFR is triggered on a TRP and not cancelled while the other BFR is triggered on the other TRP and not cancelled</w:t>
      </w:r>
      <w:r w:rsidR="00184BD8">
        <w:rPr>
          <w:b/>
          <w:color w:val="000000" w:themeColor="text1"/>
          <w:lang w:eastAsia="ko-KR"/>
        </w:rPr>
        <w:t xml:space="preserve"> in a same cell</w:t>
      </w:r>
      <w:r w:rsidR="00BC3EBF" w:rsidRPr="00BC3EBF">
        <w:rPr>
          <w:b/>
          <w:color w:val="000000" w:themeColor="text1"/>
          <w:lang w:eastAsia="ko-KR"/>
        </w:rPr>
        <w:t>.</w:t>
      </w:r>
    </w:p>
    <w:p w:rsidR="00A40E57" w:rsidRDefault="00A40E57" w:rsidP="00132A28">
      <w:pPr>
        <w:spacing w:before="120" w:after="120"/>
        <w:rPr>
          <w:color w:val="000000" w:themeColor="text1"/>
          <w:lang w:eastAsia="ko-KR"/>
        </w:rPr>
      </w:pPr>
    </w:p>
    <w:p w:rsidR="00F111E8" w:rsidRDefault="008A2B49" w:rsidP="00F47B83">
      <w:pPr>
        <w:spacing w:before="120" w:after="120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 xml:space="preserve">The other FFS point is </w:t>
      </w:r>
      <w:r>
        <w:rPr>
          <w:color w:val="000000" w:themeColor="text1"/>
          <w:lang w:eastAsia="ko-KR"/>
        </w:rPr>
        <w:t>w</w:t>
      </w:r>
      <w:r w:rsidR="000B728C">
        <w:rPr>
          <w:color w:val="000000" w:themeColor="text1"/>
          <w:lang w:eastAsia="ko-KR"/>
        </w:rPr>
        <w:t xml:space="preserve">hether the UE transmits new </w:t>
      </w:r>
      <w:r w:rsidR="00F47B83">
        <w:rPr>
          <w:color w:val="000000" w:themeColor="text1"/>
          <w:lang w:eastAsia="ko-KR"/>
        </w:rPr>
        <w:t xml:space="preserve">BFR </w:t>
      </w:r>
      <w:r w:rsidR="000B728C">
        <w:rPr>
          <w:color w:val="000000" w:themeColor="text1"/>
          <w:lang w:eastAsia="ko-KR"/>
        </w:rPr>
        <w:t xml:space="preserve">MAC CE or legacy </w:t>
      </w:r>
      <w:r w:rsidR="00F47B83">
        <w:rPr>
          <w:color w:val="000000" w:themeColor="text1"/>
          <w:lang w:eastAsia="ko-KR"/>
        </w:rPr>
        <w:t xml:space="preserve">BFR </w:t>
      </w:r>
      <w:r w:rsidR="000B728C">
        <w:rPr>
          <w:color w:val="000000" w:themeColor="text1"/>
          <w:lang w:eastAsia="ko-KR"/>
        </w:rPr>
        <w:t xml:space="preserve">MAC CE </w:t>
      </w:r>
      <w:r>
        <w:rPr>
          <w:color w:val="000000" w:themeColor="text1"/>
          <w:lang w:eastAsia="ko-KR"/>
        </w:rPr>
        <w:t>when</w:t>
      </w:r>
      <w:r w:rsidR="000B728C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beam failure is detected o</w:t>
      </w:r>
      <w:r w:rsidR="000B728C">
        <w:rPr>
          <w:color w:val="000000" w:themeColor="text1"/>
          <w:lang w:eastAsia="ko-KR"/>
        </w:rPr>
        <w:t>n both TRPs</w:t>
      </w:r>
      <w:r w:rsidR="00F7342B">
        <w:rPr>
          <w:color w:val="000000" w:themeColor="text1"/>
          <w:lang w:eastAsia="ko-KR"/>
        </w:rPr>
        <w:t xml:space="preserve"> of SpCell or SCell</w:t>
      </w:r>
      <w:r w:rsidR="000B728C">
        <w:rPr>
          <w:color w:val="000000" w:themeColor="text1"/>
          <w:lang w:eastAsia="ko-KR"/>
        </w:rPr>
        <w:t>.</w:t>
      </w:r>
      <w:r>
        <w:rPr>
          <w:color w:val="000000" w:themeColor="text1"/>
          <w:lang w:eastAsia="ko-KR"/>
        </w:rPr>
        <w:t xml:space="preserve"> If only cell-specific BFR is triggered in all of </w:t>
      </w:r>
      <w:r w:rsidR="00B72329">
        <w:rPr>
          <w:color w:val="000000" w:themeColor="text1"/>
          <w:lang w:eastAsia="ko-KR"/>
        </w:rPr>
        <w:t>serving cell</w:t>
      </w:r>
      <w:r>
        <w:rPr>
          <w:color w:val="000000" w:themeColor="text1"/>
          <w:lang w:eastAsia="ko-KR"/>
        </w:rPr>
        <w:t xml:space="preserve">s in which </w:t>
      </w:r>
      <w:r w:rsidR="00B72329">
        <w:rPr>
          <w:color w:val="000000" w:themeColor="text1"/>
          <w:lang w:eastAsia="ko-KR"/>
        </w:rPr>
        <w:t>beam failure is detected</w:t>
      </w:r>
      <w:r>
        <w:rPr>
          <w:color w:val="000000" w:themeColor="text1"/>
          <w:lang w:eastAsia="ko-KR"/>
        </w:rPr>
        <w:t xml:space="preserve">, </w:t>
      </w:r>
      <w:r w:rsidR="00F47B83">
        <w:rPr>
          <w:color w:val="000000" w:themeColor="text1"/>
          <w:lang w:eastAsia="ko-KR"/>
        </w:rPr>
        <w:t xml:space="preserve">it can be thought that </w:t>
      </w:r>
      <w:r>
        <w:rPr>
          <w:color w:val="000000" w:themeColor="text1"/>
          <w:lang w:eastAsia="ko-KR"/>
        </w:rPr>
        <w:t xml:space="preserve">legacy </w:t>
      </w:r>
      <w:r w:rsidR="001744D7">
        <w:rPr>
          <w:color w:val="000000" w:themeColor="text1"/>
          <w:lang w:eastAsia="ko-KR"/>
        </w:rPr>
        <w:t xml:space="preserve">BFR </w:t>
      </w:r>
      <w:r>
        <w:rPr>
          <w:color w:val="000000" w:themeColor="text1"/>
          <w:lang w:eastAsia="ko-KR"/>
        </w:rPr>
        <w:t xml:space="preserve">MAC CE may be sufficient. This is because the network </w:t>
      </w:r>
      <w:r w:rsidR="00D70F0A">
        <w:rPr>
          <w:color w:val="000000" w:themeColor="text1"/>
          <w:lang w:eastAsia="ko-KR"/>
        </w:rPr>
        <w:t>can know</w:t>
      </w:r>
      <w:r>
        <w:rPr>
          <w:color w:val="000000" w:themeColor="text1"/>
          <w:lang w:eastAsia="ko-KR"/>
        </w:rPr>
        <w:t xml:space="preserve"> that beam failure is detected on both TRPs upon the reception of legacy </w:t>
      </w:r>
      <w:r w:rsidR="001744D7">
        <w:rPr>
          <w:color w:val="000000" w:themeColor="text1"/>
          <w:lang w:eastAsia="ko-KR"/>
        </w:rPr>
        <w:t xml:space="preserve">BFR </w:t>
      </w:r>
      <w:r>
        <w:rPr>
          <w:color w:val="000000" w:themeColor="text1"/>
          <w:lang w:eastAsia="ko-KR"/>
        </w:rPr>
        <w:t xml:space="preserve">MAC CE. </w:t>
      </w:r>
      <w:r w:rsidR="00F47B83">
        <w:rPr>
          <w:color w:val="000000" w:themeColor="text1"/>
          <w:lang w:eastAsia="ko-KR"/>
        </w:rPr>
        <w:t xml:space="preserve">However, legacy </w:t>
      </w:r>
      <w:r w:rsidR="001744D7">
        <w:rPr>
          <w:color w:val="000000" w:themeColor="text1"/>
          <w:lang w:eastAsia="ko-KR"/>
        </w:rPr>
        <w:t xml:space="preserve">BFR </w:t>
      </w:r>
      <w:r w:rsidR="00F47B83">
        <w:rPr>
          <w:color w:val="000000" w:themeColor="text1"/>
          <w:lang w:eastAsia="ko-KR"/>
        </w:rPr>
        <w:t xml:space="preserve">MAC CE </w:t>
      </w:r>
      <w:r w:rsidR="001744D7">
        <w:rPr>
          <w:color w:val="000000" w:themeColor="text1"/>
          <w:lang w:eastAsia="ko-KR"/>
        </w:rPr>
        <w:t>does not include the candidate beam for each TRPs. Thus, we think legacy BFR MAC CE is not sufficient to inform beam failure information in case of multiple TRP.</w:t>
      </w:r>
    </w:p>
    <w:p w:rsidR="00D70F0A" w:rsidRDefault="001744D7" w:rsidP="00F7342B">
      <w:pPr>
        <w:spacing w:before="120" w:after="120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In addition, </w:t>
      </w:r>
      <w:r w:rsidR="00D70F0A">
        <w:rPr>
          <w:color w:val="000000" w:themeColor="text1"/>
          <w:lang w:eastAsia="ko-KR"/>
        </w:rPr>
        <w:t xml:space="preserve">there may be two cases that beam failure is detected in multiple </w:t>
      </w:r>
      <w:r w:rsidR="00810F17">
        <w:rPr>
          <w:color w:val="000000" w:themeColor="text1"/>
          <w:lang w:eastAsia="ko-KR"/>
        </w:rPr>
        <w:t>serving cells</w:t>
      </w:r>
      <w:r w:rsidR="00D70F0A">
        <w:rPr>
          <w:color w:val="000000" w:themeColor="text1"/>
          <w:lang w:eastAsia="ko-KR"/>
        </w:rPr>
        <w:t xml:space="preserve">. </w:t>
      </w:r>
    </w:p>
    <w:p w:rsidR="00D70F0A" w:rsidRDefault="00D70F0A" w:rsidP="00D70F0A">
      <w:pPr>
        <w:pStyle w:val="ac"/>
        <w:numPr>
          <w:ilvl w:val="0"/>
          <w:numId w:val="37"/>
        </w:numPr>
        <w:spacing w:before="120" w:after="120"/>
        <w:ind w:leftChars="0"/>
        <w:rPr>
          <w:color w:val="000000" w:themeColor="text1"/>
          <w:lang w:eastAsia="ko-KR"/>
        </w:rPr>
      </w:pPr>
      <w:r w:rsidRPr="00D70F0A">
        <w:rPr>
          <w:color w:val="000000" w:themeColor="text1"/>
          <w:lang w:eastAsia="ko-KR"/>
        </w:rPr>
        <w:t xml:space="preserve">Case 1) </w:t>
      </w:r>
      <w:r w:rsidR="009D31C3">
        <w:rPr>
          <w:color w:val="000000" w:themeColor="text1"/>
          <w:lang w:eastAsia="ko-KR"/>
        </w:rPr>
        <w:t xml:space="preserve">There are only serving cells in which </w:t>
      </w:r>
      <w:r w:rsidRPr="00D70F0A">
        <w:rPr>
          <w:color w:val="000000" w:themeColor="text1"/>
          <w:lang w:eastAsia="ko-KR"/>
        </w:rPr>
        <w:t xml:space="preserve">beam failure is detected on both TRPs. </w:t>
      </w:r>
    </w:p>
    <w:p w:rsidR="00D70F0A" w:rsidRPr="00810F17" w:rsidRDefault="00D70F0A" w:rsidP="00810F17">
      <w:pPr>
        <w:pStyle w:val="ac"/>
        <w:numPr>
          <w:ilvl w:val="0"/>
          <w:numId w:val="37"/>
        </w:numPr>
        <w:spacing w:before="120" w:after="120"/>
        <w:ind w:leftChars="0"/>
        <w:rPr>
          <w:color w:val="000000" w:themeColor="text1"/>
          <w:lang w:eastAsia="ko-KR"/>
        </w:rPr>
      </w:pPr>
      <w:r w:rsidRPr="00D70F0A">
        <w:rPr>
          <w:color w:val="000000" w:themeColor="text1"/>
          <w:lang w:eastAsia="ko-KR"/>
        </w:rPr>
        <w:t xml:space="preserve">Case 2) </w:t>
      </w:r>
      <w:r w:rsidR="00810F17">
        <w:rPr>
          <w:color w:val="000000" w:themeColor="text1"/>
          <w:lang w:eastAsia="ko-KR"/>
        </w:rPr>
        <w:t xml:space="preserve">There are some serving cells in which </w:t>
      </w:r>
      <w:r w:rsidR="00810F17" w:rsidRPr="00D70F0A">
        <w:rPr>
          <w:color w:val="000000" w:themeColor="text1"/>
          <w:lang w:eastAsia="ko-KR"/>
        </w:rPr>
        <w:t>beam failure is detected on both TRPs</w:t>
      </w:r>
      <w:r w:rsidR="00810F17">
        <w:rPr>
          <w:color w:val="000000" w:themeColor="text1"/>
          <w:lang w:eastAsia="ko-KR"/>
        </w:rPr>
        <w:t xml:space="preserve"> and the other cells in which beam failure is detected on one TRP.</w:t>
      </w:r>
      <w:r w:rsidR="00F7342B" w:rsidRPr="00810F17">
        <w:rPr>
          <w:color w:val="000000" w:themeColor="text1"/>
          <w:lang w:eastAsia="ko-KR"/>
        </w:rPr>
        <w:t xml:space="preserve"> </w:t>
      </w:r>
    </w:p>
    <w:p w:rsidR="00F7342B" w:rsidRDefault="00F7342B" w:rsidP="00F7342B">
      <w:pPr>
        <w:spacing w:before="120" w:after="120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It may be assumed that legacy BFR MAC CE is supported for </w:t>
      </w:r>
      <w:r w:rsidR="00D70F0A">
        <w:rPr>
          <w:color w:val="000000" w:themeColor="text1"/>
          <w:lang w:eastAsia="ko-KR"/>
        </w:rPr>
        <w:t>Case 1)</w:t>
      </w:r>
      <w:r>
        <w:rPr>
          <w:color w:val="000000" w:themeColor="text1"/>
          <w:lang w:eastAsia="ko-KR"/>
        </w:rPr>
        <w:t xml:space="preserve"> and the new BFR MAC CE is supported for </w:t>
      </w:r>
      <w:r w:rsidR="00D70F0A">
        <w:rPr>
          <w:color w:val="000000" w:themeColor="text1"/>
          <w:lang w:eastAsia="ko-KR"/>
        </w:rPr>
        <w:t>Case 2)</w:t>
      </w:r>
      <w:r>
        <w:rPr>
          <w:color w:val="000000" w:themeColor="text1"/>
          <w:lang w:eastAsia="ko-KR"/>
        </w:rPr>
        <w:t xml:space="preserve">. However, we think </w:t>
      </w:r>
      <w:r w:rsidR="00D70F0A">
        <w:rPr>
          <w:color w:val="000000" w:themeColor="text1"/>
          <w:lang w:eastAsia="ko-KR"/>
        </w:rPr>
        <w:t>that the separate UE behaviour</w:t>
      </w:r>
      <w:r>
        <w:rPr>
          <w:color w:val="000000" w:themeColor="text1"/>
          <w:lang w:eastAsia="ko-KR"/>
        </w:rPr>
        <w:t xml:space="preserve"> depending on the number of TRPs with BFR complicates the </w:t>
      </w:r>
      <w:r w:rsidR="00D70F0A">
        <w:rPr>
          <w:color w:val="000000" w:themeColor="text1"/>
          <w:lang w:eastAsia="ko-KR"/>
        </w:rPr>
        <w:t>specification</w:t>
      </w:r>
      <w:r>
        <w:rPr>
          <w:color w:val="000000" w:themeColor="text1"/>
          <w:lang w:eastAsia="ko-KR"/>
        </w:rPr>
        <w:t xml:space="preserve"> and we don’t see any benefit</w:t>
      </w:r>
      <w:r w:rsidR="00D70F0A">
        <w:rPr>
          <w:color w:val="000000" w:themeColor="text1"/>
          <w:lang w:eastAsia="ko-KR"/>
        </w:rPr>
        <w:t xml:space="preserve"> </w:t>
      </w:r>
      <w:r w:rsidR="00810F17">
        <w:rPr>
          <w:color w:val="000000" w:themeColor="text1"/>
          <w:lang w:eastAsia="ko-KR"/>
        </w:rPr>
        <w:t>by</w:t>
      </w:r>
      <w:r w:rsidR="00D70F0A">
        <w:rPr>
          <w:color w:val="000000" w:themeColor="text1"/>
          <w:lang w:eastAsia="ko-KR"/>
        </w:rPr>
        <w:t xml:space="preserve"> using the different MAC CE</w:t>
      </w:r>
      <w:r>
        <w:rPr>
          <w:color w:val="000000" w:themeColor="text1"/>
          <w:lang w:eastAsia="ko-KR"/>
        </w:rPr>
        <w:t>.</w:t>
      </w:r>
      <w:r w:rsidR="00D70F0A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 xml:space="preserve">Therefore, </w:t>
      </w:r>
      <w:r w:rsidR="00D70F0A">
        <w:rPr>
          <w:color w:val="000000" w:themeColor="text1"/>
          <w:lang w:eastAsia="ko-KR"/>
        </w:rPr>
        <w:t>we prefer to use single behaviour</w:t>
      </w:r>
      <w:r w:rsidR="00810F17">
        <w:rPr>
          <w:color w:val="000000" w:themeColor="text1"/>
          <w:lang w:eastAsia="ko-KR"/>
        </w:rPr>
        <w:t xml:space="preserve"> for both cases</w:t>
      </w:r>
      <w:r w:rsidR="00D70F0A">
        <w:rPr>
          <w:color w:val="000000" w:themeColor="text1"/>
          <w:lang w:eastAsia="ko-KR"/>
        </w:rPr>
        <w:t xml:space="preserve"> and </w:t>
      </w:r>
      <w:r>
        <w:rPr>
          <w:color w:val="000000" w:themeColor="text1"/>
          <w:lang w:eastAsia="ko-KR"/>
        </w:rPr>
        <w:t>propose that the UE transmits a new BFR MAC CE i</w:t>
      </w:r>
      <w:r w:rsidRPr="00F7342B">
        <w:rPr>
          <w:color w:val="000000" w:themeColor="text1"/>
          <w:lang w:eastAsia="ko-KR"/>
        </w:rPr>
        <w:t>f beam failure is detected on both TRPs</w:t>
      </w:r>
      <w:r>
        <w:rPr>
          <w:color w:val="000000" w:themeColor="text1"/>
          <w:lang w:eastAsia="ko-KR"/>
        </w:rPr>
        <w:t xml:space="preserve"> of SpCell or SCell.</w:t>
      </w:r>
    </w:p>
    <w:p w:rsidR="00F7342B" w:rsidRPr="00F7342B" w:rsidRDefault="00F7342B" w:rsidP="00F7342B">
      <w:pPr>
        <w:spacing w:before="120" w:after="120"/>
        <w:rPr>
          <w:b/>
          <w:color w:val="000000" w:themeColor="text1"/>
          <w:lang w:eastAsia="ko-KR"/>
        </w:rPr>
      </w:pPr>
      <w:r w:rsidRPr="00F7342B">
        <w:rPr>
          <w:b/>
          <w:color w:val="000000" w:themeColor="text1"/>
          <w:lang w:eastAsia="ko-KR"/>
        </w:rPr>
        <w:t>Proposal 2. UE transmits a new BFR MAC CE if beam failure is detected on both TRPs of SpCell or SCell.</w:t>
      </w:r>
    </w:p>
    <w:p w:rsidR="00132A28" w:rsidRDefault="00132A28" w:rsidP="00132A28">
      <w:pPr>
        <w:spacing w:before="120" w:after="120"/>
        <w:rPr>
          <w:color w:val="000000" w:themeColor="text1"/>
          <w:lang w:val="en-US" w:eastAsia="ko-KR"/>
        </w:rPr>
      </w:pPr>
    </w:p>
    <w:p w:rsidR="00E64C0D" w:rsidRDefault="00E64C0D" w:rsidP="00B5632D">
      <w:pPr>
        <w:spacing w:before="120" w:after="120"/>
        <w:rPr>
          <w:color w:val="000000" w:themeColor="text1"/>
          <w:lang w:val="en-US" w:eastAsia="ko-KR"/>
        </w:rPr>
      </w:pPr>
      <w:r>
        <w:rPr>
          <w:rFonts w:hint="eastAsia"/>
          <w:color w:val="000000" w:themeColor="text1"/>
          <w:lang w:val="en-US" w:eastAsia="ko-KR"/>
        </w:rPr>
        <w:t xml:space="preserve">In [1], </w:t>
      </w:r>
      <w:r>
        <w:rPr>
          <w:color w:val="000000" w:themeColor="text1"/>
          <w:lang w:val="en-US" w:eastAsia="ko-KR"/>
        </w:rPr>
        <w:t xml:space="preserve">considering two TRPs, </w:t>
      </w:r>
      <w:r w:rsidR="00A1481E">
        <w:rPr>
          <w:color w:val="000000" w:themeColor="text1"/>
          <w:lang w:val="en-US" w:eastAsia="ko-KR"/>
        </w:rPr>
        <w:t xml:space="preserve">the </w:t>
      </w:r>
      <w:r w:rsidRPr="00E64C0D">
        <w:rPr>
          <w:color w:val="000000" w:themeColor="text1"/>
          <w:lang w:val="en-US" w:eastAsia="ko-KR"/>
        </w:rPr>
        <w:t xml:space="preserve">BFR </w:t>
      </w:r>
      <w:r w:rsidR="00A1481E">
        <w:rPr>
          <w:color w:val="000000" w:themeColor="text1"/>
          <w:lang w:val="en-US" w:eastAsia="ko-KR"/>
        </w:rPr>
        <w:t xml:space="preserve">cancellation related issue was raised. </w:t>
      </w:r>
      <w:r w:rsidR="00B5632D">
        <w:rPr>
          <w:color w:val="000000" w:themeColor="text1"/>
          <w:lang w:val="en-US" w:eastAsia="ko-KR"/>
        </w:rPr>
        <w:t xml:space="preserve">For example, </w:t>
      </w:r>
      <w:r w:rsidR="00B5632D" w:rsidRPr="00B5632D">
        <w:rPr>
          <w:color w:val="000000" w:themeColor="text1"/>
          <w:lang w:val="en-US" w:eastAsia="ko-KR"/>
        </w:rPr>
        <w:t>if TRP1 of the SpCell occurs beam failure while TRP2 does not, and a BFR MAC CE is transmitted for TRP1, shall we cancel/terminate the BFR triggered by TRP1?</w:t>
      </w:r>
      <w:r w:rsidR="00B5632D">
        <w:rPr>
          <w:color w:val="000000" w:themeColor="text1"/>
          <w:lang w:val="en-US" w:eastAsia="ko-KR"/>
        </w:rPr>
        <w:t xml:space="preserve"> </w:t>
      </w:r>
      <w:r w:rsidR="00B5632D" w:rsidRPr="00B5632D">
        <w:rPr>
          <w:color w:val="000000" w:themeColor="text1"/>
          <w:lang w:val="en-US" w:eastAsia="ko-KR"/>
        </w:rPr>
        <w:t>If BFR triggered by TRP1 is cancelled/terminated, and then TRP2 occurs beam failure, is RACH initiated on the SpCell?</w:t>
      </w:r>
    </w:p>
    <w:p w:rsidR="00816A6C" w:rsidRDefault="00B5632D" w:rsidP="00B5632D">
      <w:pPr>
        <w:spacing w:before="120" w:after="120"/>
        <w:rPr>
          <w:color w:val="000000" w:themeColor="text1"/>
          <w:lang w:val="en-US" w:eastAsia="ko-KR"/>
        </w:rPr>
      </w:pPr>
      <w:r>
        <w:rPr>
          <w:color w:val="000000" w:themeColor="text1"/>
          <w:lang w:val="en-US" w:eastAsia="ko-KR"/>
        </w:rPr>
        <w:lastRenderedPageBreak/>
        <w:t xml:space="preserve">According to the current specification, for SpCell, when </w:t>
      </w:r>
      <w:r w:rsidRPr="00F111E8">
        <w:rPr>
          <w:i/>
          <w:color w:val="000000" w:themeColor="text1"/>
          <w:lang w:eastAsia="ko-KR"/>
        </w:rPr>
        <w:t>BFI_COUNTER</w:t>
      </w:r>
      <w:r>
        <w:rPr>
          <w:color w:val="000000" w:themeColor="text1"/>
          <w:lang w:eastAsia="ko-KR"/>
        </w:rPr>
        <w:t xml:space="preserve"> reaches to </w:t>
      </w:r>
      <w:r w:rsidRPr="00F111E8">
        <w:rPr>
          <w:i/>
          <w:color w:val="000000" w:themeColor="text1"/>
          <w:lang w:eastAsia="ko-KR"/>
        </w:rPr>
        <w:t>beamFailureInstanceMaxCount</w:t>
      </w:r>
      <w:r>
        <w:rPr>
          <w:color w:val="000000" w:themeColor="text1"/>
          <w:lang w:val="en-US" w:eastAsia="ko-KR"/>
        </w:rPr>
        <w:t xml:space="preserve">, RA procedure is initiated and there is no triggered BFR. </w:t>
      </w:r>
      <w:r w:rsidR="00707B0A">
        <w:rPr>
          <w:color w:val="000000" w:themeColor="text1"/>
          <w:lang w:val="en-US" w:eastAsia="ko-KR"/>
        </w:rPr>
        <w:t xml:space="preserve">Thus, BFR cancellation is unclear in multiple TRP operation for SpCell case. </w:t>
      </w:r>
      <w:r w:rsidR="00816A6C">
        <w:rPr>
          <w:color w:val="000000" w:themeColor="text1"/>
          <w:lang w:val="en-US" w:eastAsia="ko-KR"/>
        </w:rPr>
        <w:t>Note that BFR triggering in SpCell is already agreed in the last meeting as follows.</w:t>
      </w:r>
    </w:p>
    <w:p w:rsidR="00816A6C" w:rsidRPr="00A559D1" w:rsidRDefault="00816A6C" w:rsidP="00816A6C">
      <w:pPr>
        <w:pStyle w:val="Agreement"/>
        <w:tabs>
          <w:tab w:val="num" w:pos="1619"/>
        </w:tabs>
        <w:spacing w:line="240" w:lineRule="auto"/>
        <w:rPr>
          <w:lang w:val="en-US"/>
        </w:rPr>
      </w:pPr>
      <w:r w:rsidRPr="00A559D1">
        <w:rPr>
          <w:lang w:val="en-US"/>
        </w:rPr>
        <w:t>beamFailureDetectionTimer and beamFailureInstanceMaxCount configuration is configured independently for each TRP of serving cell.</w:t>
      </w:r>
    </w:p>
    <w:p w:rsidR="00816A6C" w:rsidRDefault="00816A6C" w:rsidP="00816A6C">
      <w:pPr>
        <w:pStyle w:val="Agreement"/>
        <w:tabs>
          <w:tab w:val="num" w:pos="1619"/>
        </w:tabs>
        <w:spacing w:line="240" w:lineRule="auto"/>
        <w:rPr>
          <w:lang w:val="en-US"/>
        </w:rPr>
      </w:pPr>
      <w:r w:rsidRPr="00A559D1">
        <w:rPr>
          <w:lang w:val="en-US"/>
        </w:rPr>
        <w:t>If the MAC entity receives beam</w:t>
      </w:r>
      <w:r w:rsidRPr="005F3923">
        <w:rPr>
          <w:lang w:val="en-US"/>
        </w:rPr>
        <w:t xml:space="preserve"> failure instance indication for a BFD-RS set of a serving cell, it shall perform the following: </w:t>
      </w:r>
    </w:p>
    <w:p w:rsidR="00816A6C" w:rsidRPr="005F3923" w:rsidRDefault="00816A6C" w:rsidP="00816A6C">
      <w:pPr>
        <w:pStyle w:val="Agreement"/>
        <w:numPr>
          <w:ilvl w:val="0"/>
          <w:numId w:val="0"/>
        </w:numPr>
        <w:ind w:left="1619"/>
        <w:rPr>
          <w:lang w:val="en-US"/>
        </w:rPr>
      </w:pPr>
      <w:r w:rsidRPr="005F3923">
        <w:rPr>
          <w:lang w:val="en-US"/>
        </w:rPr>
        <w:t xml:space="preserve">- (re-)start beamFailureDetectionTimer corresponding to that BFD-RS set of the serving cell; </w:t>
      </w:r>
    </w:p>
    <w:p w:rsidR="00816A6C" w:rsidRPr="005F3923" w:rsidRDefault="00816A6C" w:rsidP="00816A6C">
      <w:pPr>
        <w:pStyle w:val="Agreement"/>
        <w:numPr>
          <w:ilvl w:val="0"/>
          <w:numId w:val="0"/>
        </w:numPr>
        <w:ind w:left="1619"/>
        <w:rPr>
          <w:lang w:val="en-US"/>
        </w:rPr>
      </w:pPr>
      <w:r w:rsidRPr="005F3923">
        <w:rPr>
          <w:lang w:val="en-US"/>
        </w:rPr>
        <w:t>- increment BFI_COUNTER corresponding to that BFD-RS set of the serving cell by 1.</w:t>
      </w:r>
    </w:p>
    <w:p w:rsidR="00816A6C" w:rsidRPr="005F3923" w:rsidRDefault="00816A6C" w:rsidP="00816A6C">
      <w:pPr>
        <w:pStyle w:val="Agreement"/>
        <w:numPr>
          <w:ilvl w:val="0"/>
          <w:numId w:val="0"/>
        </w:numPr>
        <w:ind w:left="1619"/>
        <w:rPr>
          <w:lang w:val="en-US"/>
        </w:rPr>
      </w:pPr>
      <w:r w:rsidRPr="005F3923">
        <w:rPr>
          <w:lang w:val="en-US"/>
        </w:rPr>
        <w:t>- If BFI_COUNTER &gt;= beamFailureInstanceMaxCount corresponding to that BFD-RS set of the serving cell:</w:t>
      </w:r>
    </w:p>
    <w:p w:rsidR="00816A6C" w:rsidRPr="00816A6C" w:rsidRDefault="00816A6C" w:rsidP="00816A6C">
      <w:pPr>
        <w:pStyle w:val="Agreement"/>
        <w:numPr>
          <w:ilvl w:val="0"/>
          <w:numId w:val="0"/>
        </w:numPr>
        <w:ind w:left="1619"/>
        <w:rPr>
          <w:lang w:val="en-US"/>
        </w:rPr>
      </w:pPr>
      <w:r w:rsidRPr="00816A6C">
        <w:rPr>
          <w:highlight w:val="yellow"/>
          <w:lang w:val="en-US"/>
        </w:rPr>
        <w:t>- trigger a BFR for the BFD-RS set of the Serving Cell;</w:t>
      </w:r>
    </w:p>
    <w:p w:rsidR="00816A6C" w:rsidRDefault="00816A6C" w:rsidP="00B5632D">
      <w:pPr>
        <w:spacing w:before="120" w:after="120"/>
        <w:rPr>
          <w:color w:val="000000" w:themeColor="text1"/>
          <w:lang w:val="en-US" w:eastAsia="ko-KR"/>
        </w:rPr>
      </w:pPr>
    </w:p>
    <w:p w:rsidR="007C54D8" w:rsidRPr="003D468B" w:rsidRDefault="00707B0A" w:rsidP="00B5632D">
      <w:pPr>
        <w:spacing w:before="120" w:after="120"/>
        <w:rPr>
          <w:color w:val="000000" w:themeColor="text1"/>
          <w:lang w:val="en-US" w:eastAsia="ko-KR"/>
        </w:rPr>
      </w:pPr>
      <w:r>
        <w:rPr>
          <w:color w:val="000000" w:themeColor="text1"/>
          <w:lang w:val="en-US" w:eastAsia="ko-KR"/>
        </w:rPr>
        <w:t xml:space="preserve">We think it can be resolve easy by applying </w:t>
      </w:r>
      <w:r w:rsidR="00A1481E">
        <w:rPr>
          <w:color w:val="000000" w:themeColor="text1"/>
          <w:lang w:val="en-US" w:eastAsia="ko-KR"/>
        </w:rPr>
        <w:t xml:space="preserve">the </w:t>
      </w:r>
      <w:r w:rsidR="00816A6C">
        <w:rPr>
          <w:color w:val="000000" w:themeColor="text1"/>
          <w:lang w:val="en-US" w:eastAsia="ko-KR"/>
        </w:rPr>
        <w:t xml:space="preserve">legacy </w:t>
      </w:r>
      <w:r w:rsidR="00B73BA3">
        <w:rPr>
          <w:color w:val="000000" w:themeColor="text1"/>
          <w:lang w:val="en-US" w:eastAsia="ko-KR"/>
        </w:rPr>
        <w:t xml:space="preserve">SCell BFR </w:t>
      </w:r>
      <w:r w:rsidR="008E7F12">
        <w:rPr>
          <w:color w:val="000000" w:themeColor="text1"/>
          <w:lang w:val="en-US" w:eastAsia="ko-KR"/>
        </w:rPr>
        <w:t xml:space="preserve">cancellation to the cancellation of </w:t>
      </w:r>
      <w:r w:rsidR="00816A6C">
        <w:rPr>
          <w:color w:val="000000" w:themeColor="text1"/>
          <w:lang w:val="en-US" w:eastAsia="ko-KR"/>
        </w:rPr>
        <w:t>TRP-specific BFR</w:t>
      </w:r>
      <w:r w:rsidR="007C54D8">
        <w:rPr>
          <w:color w:val="000000" w:themeColor="text1"/>
          <w:lang w:val="en-US" w:eastAsia="ko-KR"/>
        </w:rPr>
        <w:t xml:space="preserve">, and </w:t>
      </w:r>
      <w:r w:rsidR="009511B0">
        <w:rPr>
          <w:color w:val="000000" w:themeColor="text1"/>
          <w:lang w:val="en-US" w:eastAsia="ko-KR"/>
        </w:rPr>
        <w:t>for cell-</w:t>
      </w:r>
      <w:r w:rsidR="009511B0" w:rsidRPr="003D468B">
        <w:rPr>
          <w:color w:val="000000" w:themeColor="text1"/>
          <w:lang w:val="en-US" w:eastAsia="ko-KR"/>
        </w:rPr>
        <w:t>specific BF</w:t>
      </w:r>
      <w:r w:rsidR="007D7B52" w:rsidRPr="003D468B">
        <w:rPr>
          <w:color w:val="000000" w:themeColor="text1"/>
          <w:lang w:val="en-US" w:eastAsia="ko-KR"/>
        </w:rPr>
        <w:t xml:space="preserve">R, </w:t>
      </w:r>
      <w:r w:rsidR="007C54D8" w:rsidRPr="003D468B">
        <w:rPr>
          <w:color w:val="000000" w:themeColor="text1"/>
          <w:lang w:val="en-US" w:eastAsia="ko-KR"/>
        </w:rPr>
        <w:t xml:space="preserve">legacy BFR cancellation </w:t>
      </w:r>
      <w:r w:rsidR="007D7B52" w:rsidRPr="003D468B">
        <w:rPr>
          <w:color w:val="000000" w:themeColor="text1"/>
          <w:lang w:val="en-US" w:eastAsia="ko-KR"/>
        </w:rPr>
        <w:t xml:space="preserve">is applied </w:t>
      </w:r>
      <w:r w:rsidR="007C54D8" w:rsidRPr="003D468B">
        <w:rPr>
          <w:color w:val="000000" w:themeColor="text1"/>
          <w:lang w:val="en-US" w:eastAsia="ko-KR"/>
        </w:rPr>
        <w:t>as follows.</w:t>
      </w:r>
      <w:r w:rsidR="008E7F12" w:rsidRPr="003D468B">
        <w:rPr>
          <w:color w:val="000000" w:themeColor="text1"/>
          <w:lang w:val="en-US" w:eastAsia="ko-KR"/>
        </w:rPr>
        <w:t xml:space="preserve"> </w:t>
      </w:r>
    </w:p>
    <w:p w:rsidR="003D468B" w:rsidRPr="003D468B" w:rsidRDefault="003D468B" w:rsidP="003D468B">
      <w:pPr>
        <w:pStyle w:val="ac"/>
        <w:numPr>
          <w:ilvl w:val="0"/>
          <w:numId w:val="37"/>
        </w:numPr>
        <w:spacing w:before="120" w:after="120"/>
        <w:ind w:leftChars="0"/>
        <w:rPr>
          <w:color w:val="000000" w:themeColor="text1"/>
          <w:lang w:val="en-US" w:eastAsia="ko-KR"/>
        </w:rPr>
      </w:pPr>
      <w:r w:rsidRPr="003D468B">
        <w:rPr>
          <w:color w:val="000000" w:themeColor="text1"/>
          <w:lang w:val="en-US" w:eastAsia="ko-KR"/>
        </w:rPr>
        <w:t xml:space="preserve">If BFR is triggered for a serving cell by BFR on one TRP, i.e., TRP-specific BFR, the triggered BFR is cancelled when BFR MAC CE containing beam failure information of the TRP is transmitted. </w:t>
      </w:r>
    </w:p>
    <w:p w:rsidR="003D468B" w:rsidRPr="003D468B" w:rsidRDefault="003D468B" w:rsidP="003D468B">
      <w:pPr>
        <w:pStyle w:val="ac"/>
        <w:numPr>
          <w:ilvl w:val="0"/>
          <w:numId w:val="37"/>
        </w:numPr>
        <w:spacing w:before="120" w:after="120"/>
        <w:ind w:leftChars="0"/>
        <w:rPr>
          <w:color w:val="000000" w:themeColor="text1"/>
          <w:lang w:val="en-US" w:eastAsia="ko-KR"/>
        </w:rPr>
      </w:pPr>
      <w:r w:rsidRPr="003D468B">
        <w:rPr>
          <w:color w:val="000000" w:themeColor="text1"/>
          <w:lang w:val="en-US" w:eastAsia="ko-KR"/>
        </w:rPr>
        <w:t>If BFR is triggered for an SCell by BFR on both TRP, i.e., cell-specific BFR of SCell, the triggered BFR is cancelled when BFR MAC CE containing beam failure information of both TRP of the SCell is transmitted</w:t>
      </w:r>
    </w:p>
    <w:p w:rsidR="003D468B" w:rsidRPr="003D468B" w:rsidRDefault="003D468B" w:rsidP="003D468B">
      <w:pPr>
        <w:pStyle w:val="ac"/>
        <w:numPr>
          <w:ilvl w:val="0"/>
          <w:numId w:val="37"/>
        </w:numPr>
        <w:spacing w:before="120" w:after="120"/>
        <w:ind w:leftChars="0"/>
        <w:rPr>
          <w:color w:val="000000" w:themeColor="text1"/>
          <w:lang w:val="en-US" w:eastAsia="ko-KR"/>
        </w:rPr>
      </w:pPr>
      <w:r w:rsidRPr="003D468B">
        <w:rPr>
          <w:color w:val="000000" w:themeColor="text1"/>
          <w:lang w:val="en-US" w:eastAsia="ko-KR"/>
        </w:rPr>
        <w:t>If BFR is triggered for an SpCell cell by BFR on both TRP, i.e., cell-specific BFR of SpCell, the triggered BFR is cancelled when Random Access procedure is initiated on the SpCell.</w:t>
      </w:r>
    </w:p>
    <w:p w:rsidR="008741F1" w:rsidRPr="009511B0" w:rsidRDefault="008741F1" w:rsidP="009511B0">
      <w:pPr>
        <w:spacing w:before="120" w:after="120"/>
        <w:rPr>
          <w:color w:val="000000" w:themeColor="text1"/>
          <w:lang w:val="en-US" w:eastAsia="ko-KR"/>
        </w:rPr>
      </w:pPr>
    </w:p>
    <w:p w:rsidR="009511B0" w:rsidRDefault="008E7F12" w:rsidP="00B5632D">
      <w:pPr>
        <w:spacing w:before="120" w:after="120"/>
        <w:rPr>
          <w:color w:val="000000" w:themeColor="text1"/>
          <w:lang w:val="en-US" w:eastAsia="ko-KR"/>
        </w:rPr>
      </w:pPr>
      <w:r>
        <w:rPr>
          <w:color w:val="000000" w:themeColor="text1"/>
          <w:lang w:val="en-US" w:eastAsia="ko-KR"/>
        </w:rPr>
        <w:t>We think this is just a change form per cell operation to per TRP operation and this is not a new mechanism. Thus, we t</w:t>
      </w:r>
      <w:r w:rsidR="00911BA2">
        <w:rPr>
          <w:color w:val="000000" w:themeColor="text1"/>
          <w:lang w:val="en-US" w:eastAsia="ko-KR"/>
        </w:rPr>
        <w:t>hink</w:t>
      </w:r>
      <w:r w:rsidR="00911BA2" w:rsidRPr="00911BA2">
        <w:rPr>
          <w:color w:val="000000" w:themeColor="text1"/>
          <w:lang w:val="en-US" w:eastAsia="ko-KR"/>
        </w:rPr>
        <w:t xml:space="preserve"> there is no big impact on UE behavior.</w:t>
      </w:r>
      <w:r>
        <w:rPr>
          <w:color w:val="000000" w:themeColor="text1"/>
          <w:lang w:val="en-US" w:eastAsia="ko-KR"/>
        </w:rPr>
        <w:t xml:space="preserve"> </w:t>
      </w:r>
      <w:r w:rsidR="0064121A">
        <w:rPr>
          <w:color w:val="000000" w:themeColor="text1"/>
          <w:lang w:val="en-US" w:eastAsia="ko-KR"/>
        </w:rPr>
        <w:t>Therefore, we propose</w:t>
      </w:r>
      <w:r>
        <w:rPr>
          <w:color w:val="000000" w:themeColor="text1"/>
          <w:lang w:val="en-US" w:eastAsia="ko-KR"/>
        </w:rPr>
        <w:t xml:space="preserve"> to apply </w:t>
      </w:r>
      <w:r w:rsidR="009511B0">
        <w:rPr>
          <w:color w:val="000000" w:themeColor="text1"/>
          <w:lang w:val="en-US" w:eastAsia="ko-KR"/>
        </w:rPr>
        <w:t>the legacy SCell BFR cancellation to the cancellation of TRP-specific BFR, and for cell-specific BFR, legacy BFR cancellation is applied</w:t>
      </w:r>
    </w:p>
    <w:p w:rsidR="003D468B" w:rsidRPr="009511B0" w:rsidRDefault="003D468B" w:rsidP="003D468B">
      <w:pPr>
        <w:spacing w:before="120" w:after="120"/>
        <w:rPr>
          <w:b/>
          <w:color w:val="000000" w:themeColor="text1"/>
          <w:lang w:val="en-US" w:eastAsia="ko-KR"/>
        </w:rPr>
      </w:pPr>
      <w:r w:rsidRPr="009511B0">
        <w:rPr>
          <w:b/>
          <w:color w:val="000000" w:themeColor="text1"/>
          <w:lang w:val="en-US" w:eastAsia="ko-KR"/>
        </w:rPr>
        <w:t>Proposal 3. Legacy SCell BFR cancellation is applied to the cancellation of TRP-specific BFR and legacy BFR cancellation of SCell/SpCell is applied to the cancellation of cell-specific BFR as follows.</w:t>
      </w:r>
    </w:p>
    <w:p w:rsidR="003D468B" w:rsidRPr="009511B0" w:rsidRDefault="003D468B" w:rsidP="003D468B">
      <w:pPr>
        <w:pStyle w:val="ac"/>
        <w:numPr>
          <w:ilvl w:val="0"/>
          <w:numId w:val="37"/>
        </w:numPr>
        <w:spacing w:before="120" w:after="120"/>
        <w:ind w:leftChars="0"/>
        <w:rPr>
          <w:b/>
          <w:color w:val="000000" w:themeColor="text1"/>
          <w:lang w:val="en-US" w:eastAsia="ko-KR"/>
        </w:rPr>
      </w:pPr>
      <w:r w:rsidRPr="009511B0">
        <w:rPr>
          <w:b/>
          <w:color w:val="000000" w:themeColor="text1"/>
          <w:lang w:val="en-US" w:eastAsia="ko-KR"/>
        </w:rPr>
        <w:t xml:space="preserve">If BFR is triggered for a serving cell by BFR on one TRP, i.e., TRP-specific BFR, the triggered BFR is cancelled when BFR MAC CE containing beam failure information of the TRP is transmitted. </w:t>
      </w:r>
    </w:p>
    <w:p w:rsidR="003D468B" w:rsidRPr="009511B0" w:rsidRDefault="003D468B" w:rsidP="003D468B">
      <w:pPr>
        <w:pStyle w:val="ac"/>
        <w:numPr>
          <w:ilvl w:val="0"/>
          <w:numId w:val="37"/>
        </w:numPr>
        <w:spacing w:before="120" w:after="120"/>
        <w:ind w:leftChars="0"/>
        <w:rPr>
          <w:b/>
          <w:color w:val="000000" w:themeColor="text1"/>
          <w:lang w:val="en-US" w:eastAsia="ko-KR"/>
        </w:rPr>
      </w:pPr>
      <w:r w:rsidRPr="009511B0">
        <w:rPr>
          <w:b/>
          <w:color w:val="000000" w:themeColor="text1"/>
          <w:lang w:val="en-US" w:eastAsia="ko-KR"/>
        </w:rPr>
        <w:t xml:space="preserve">If BFR is triggered for an SCell by BFR on both TRP, i.e., cell-specific BFR </w:t>
      </w:r>
      <w:r>
        <w:rPr>
          <w:b/>
          <w:color w:val="000000" w:themeColor="text1"/>
          <w:lang w:val="en-US" w:eastAsia="ko-KR"/>
        </w:rPr>
        <w:t>of SCell</w:t>
      </w:r>
      <w:r w:rsidRPr="009511B0">
        <w:rPr>
          <w:b/>
          <w:color w:val="000000" w:themeColor="text1"/>
          <w:lang w:val="en-US" w:eastAsia="ko-KR"/>
        </w:rPr>
        <w:t>, the triggered BFR is cancelled when BFR MAC CE containing beam failure information of both TRP of the SCell is transmitted</w:t>
      </w:r>
    </w:p>
    <w:p w:rsidR="003D468B" w:rsidRPr="009511B0" w:rsidRDefault="003D468B" w:rsidP="003D468B">
      <w:pPr>
        <w:pStyle w:val="ac"/>
        <w:numPr>
          <w:ilvl w:val="0"/>
          <w:numId w:val="37"/>
        </w:numPr>
        <w:spacing w:before="120" w:after="120"/>
        <w:ind w:leftChars="0"/>
        <w:rPr>
          <w:b/>
          <w:color w:val="000000" w:themeColor="text1"/>
          <w:lang w:val="en-US" w:eastAsia="ko-KR"/>
        </w:rPr>
      </w:pPr>
      <w:r w:rsidRPr="009511B0">
        <w:rPr>
          <w:b/>
          <w:color w:val="000000" w:themeColor="text1"/>
          <w:lang w:val="en-US" w:eastAsia="ko-KR"/>
        </w:rPr>
        <w:t xml:space="preserve">If BFR is triggered for an SpCell cell by BFR on both TRP, i.e., cell-specific BFR </w:t>
      </w:r>
      <w:r>
        <w:rPr>
          <w:b/>
          <w:color w:val="000000" w:themeColor="text1"/>
          <w:lang w:val="en-US" w:eastAsia="ko-KR"/>
        </w:rPr>
        <w:t>of SpCell</w:t>
      </w:r>
      <w:r w:rsidRPr="009511B0">
        <w:rPr>
          <w:b/>
          <w:color w:val="000000" w:themeColor="text1"/>
          <w:lang w:val="en-US" w:eastAsia="ko-KR"/>
        </w:rPr>
        <w:t>, the triggered BFR is cancelled when Random Access procedure is initiated on the SpCell.</w:t>
      </w:r>
    </w:p>
    <w:p w:rsidR="00E64C0D" w:rsidRDefault="00E64C0D" w:rsidP="00132A28">
      <w:pPr>
        <w:spacing w:before="120" w:after="120"/>
        <w:rPr>
          <w:color w:val="000000" w:themeColor="text1"/>
          <w:lang w:val="en-US" w:eastAsia="ko-KR"/>
        </w:rPr>
      </w:pPr>
    </w:p>
    <w:p w:rsidR="009441C5" w:rsidRDefault="00810B77">
      <w:pPr>
        <w:pStyle w:val="1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3.</w:t>
      </w:r>
      <w:r>
        <w:rPr>
          <w:color w:val="000000" w:themeColor="text1"/>
          <w:lang w:val="en-US"/>
        </w:rPr>
        <w:tab/>
        <w:t>Conclusion</w:t>
      </w:r>
    </w:p>
    <w:p w:rsidR="009441C5" w:rsidRDefault="00810B77">
      <w:pPr>
        <w:rPr>
          <w:color w:val="000000" w:themeColor="text1"/>
          <w:lang w:eastAsia="ko-KR"/>
        </w:rPr>
      </w:pPr>
      <w:r>
        <w:rPr>
          <w:color w:val="000000" w:themeColor="text1"/>
          <w:lang w:val="en-US" w:eastAsia="ko-KR"/>
        </w:rPr>
        <w:t xml:space="preserve">In this document, we discuss </w:t>
      </w:r>
      <w:r w:rsidR="00791361">
        <w:rPr>
          <w:color w:val="000000" w:themeColor="text1"/>
          <w:lang w:val="en-US" w:eastAsia="ko-KR"/>
        </w:rPr>
        <w:t xml:space="preserve">the </w:t>
      </w:r>
      <w:r w:rsidR="00CE2D60">
        <w:rPr>
          <w:color w:val="000000" w:themeColor="text1"/>
          <w:lang w:val="en-US" w:eastAsia="ko-KR"/>
        </w:rPr>
        <w:t xml:space="preserve">beam failure handling on multiple TRP operation, and </w:t>
      </w:r>
      <w:r>
        <w:rPr>
          <w:color w:val="000000" w:themeColor="text1"/>
          <w:lang w:eastAsia="ko-KR"/>
        </w:rPr>
        <w:t>made proposals as following.</w:t>
      </w:r>
    </w:p>
    <w:p w:rsidR="00CE2D60" w:rsidRPr="001A5E45" w:rsidRDefault="00CE2D60" w:rsidP="00CE2D60">
      <w:pPr>
        <w:spacing w:before="120" w:after="120"/>
        <w:rPr>
          <w:b/>
          <w:color w:val="000000" w:themeColor="text1"/>
          <w:lang w:eastAsia="ko-KR"/>
        </w:rPr>
      </w:pPr>
      <w:r w:rsidRPr="001A5E45">
        <w:rPr>
          <w:rFonts w:hint="eastAsia"/>
          <w:b/>
          <w:color w:val="000000" w:themeColor="text1"/>
          <w:lang w:eastAsia="ko-KR"/>
        </w:rPr>
        <w:t xml:space="preserve">Proposal 1. RAN2 confirm that </w:t>
      </w:r>
      <w:r>
        <w:rPr>
          <w:b/>
          <w:color w:val="000000" w:themeColor="text1"/>
          <w:u w:val="single"/>
          <w:lang w:eastAsia="ko-KR"/>
        </w:rPr>
        <w:t>beam failure is detected o</w:t>
      </w:r>
      <w:r w:rsidRPr="001A5E45">
        <w:rPr>
          <w:b/>
          <w:color w:val="000000" w:themeColor="text1"/>
          <w:u w:val="single"/>
          <w:lang w:eastAsia="ko-KR"/>
        </w:rPr>
        <w:t xml:space="preserve">n both </w:t>
      </w:r>
      <w:r w:rsidRPr="00BC3EBF">
        <w:rPr>
          <w:b/>
          <w:color w:val="000000" w:themeColor="text1"/>
          <w:u w:val="single"/>
          <w:lang w:eastAsia="ko-KR"/>
        </w:rPr>
        <w:t>TRPs</w:t>
      </w:r>
      <w:r w:rsidRPr="00BC3EBF">
        <w:rPr>
          <w:b/>
          <w:color w:val="000000" w:themeColor="text1"/>
          <w:lang w:eastAsia="ko-KR"/>
        </w:rPr>
        <w:t xml:space="preserve"> means that BFR is triggered on a TRP and not cancelled while the other BFR is triggered on the other TRP and not cancelled</w:t>
      </w:r>
      <w:r>
        <w:rPr>
          <w:b/>
          <w:color w:val="000000" w:themeColor="text1"/>
          <w:lang w:eastAsia="ko-KR"/>
        </w:rPr>
        <w:t xml:space="preserve"> in a same cell</w:t>
      </w:r>
      <w:r w:rsidRPr="00BC3EBF">
        <w:rPr>
          <w:b/>
          <w:color w:val="000000" w:themeColor="text1"/>
          <w:lang w:eastAsia="ko-KR"/>
        </w:rPr>
        <w:t>.</w:t>
      </w:r>
    </w:p>
    <w:p w:rsidR="00CE2D60" w:rsidRPr="00F7342B" w:rsidRDefault="00CE2D60" w:rsidP="00CE2D60">
      <w:pPr>
        <w:spacing w:before="120" w:after="120"/>
        <w:rPr>
          <w:b/>
          <w:color w:val="000000" w:themeColor="text1"/>
          <w:lang w:eastAsia="ko-KR"/>
        </w:rPr>
      </w:pPr>
      <w:r w:rsidRPr="00F7342B">
        <w:rPr>
          <w:b/>
          <w:color w:val="000000" w:themeColor="text1"/>
          <w:lang w:eastAsia="ko-KR"/>
        </w:rPr>
        <w:t>Proposal 2. UE transmits a new BFR MAC CE if beam failure is detected on both TRPs of SpCell or SCell.</w:t>
      </w:r>
    </w:p>
    <w:p w:rsidR="00D3037A" w:rsidRPr="009511B0" w:rsidRDefault="00D3037A" w:rsidP="00D3037A">
      <w:pPr>
        <w:spacing w:before="120" w:after="120"/>
        <w:rPr>
          <w:b/>
          <w:color w:val="000000" w:themeColor="text1"/>
          <w:lang w:val="en-US" w:eastAsia="ko-KR"/>
        </w:rPr>
      </w:pPr>
      <w:r w:rsidRPr="009511B0">
        <w:rPr>
          <w:b/>
          <w:color w:val="000000" w:themeColor="text1"/>
          <w:lang w:val="en-US" w:eastAsia="ko-KR"/>
        </w:rPr>
        <w:t>Proposal 3. Legacy SCell BFR cancellation is applied to the cancellation of TRP-specific BFR and legacy BFR cancellation of SCell/SpCell is applied to the cancellation of cell-specific BFR as follows.</w:t>
      </w:r>
    </w:p>
    <w:p w:rsidR="00D3037A" w:rsidRPr="009511B0" w:rsidRDefault="00D3037A" w:rsidP="00D3037A">
      <w:pPr>
        <w:pStyle w:val="ac"/>
        <w:numPr>
          <w:ilvl w:val="0"/>
          <w:numId w:val="37"/>
        </w:numPr>
        <w:spacing w:before="120" w:after="120"/>
        <w:ind w:leftChars="0"/>
        <w:rPr>
          <w:b/>
          <w:color w:val="000000" w:themeColor="text1"/>
          <w:lang w:val="en-US" w:eastAsia="ko-KR"/>
        </w:rPr>
      </w:pPr>
      <w:r w:rsidRPr="009511B0">
        <w:rPr>
          <w:b/>
          <w:color w:val="000000" w:themeColor="text1"/>
          <w:lang w:val="en-US" w:eastAsia="ko-KR"/>
        </w:rPr>
        <w:lastRenderedPageBreak/>
        <w:t xml:space="preserve">If BFR is triggered for a serving cell by BFR on one TRP, i.e., TRP-specific BFR, the triggered BFR is cancelled when BFR MAC CE containing beam failure information of the TRP is transmitted. </w:t>
      </w:r>
    </w:p>
    <w:p w:rsidR="00D3037A" w:rsidRPr="009511B0" w:rsidRDefault="00D3037A" w:rsidP="00D3037A">
      <w:pPr>
        <w:pStyle w:val="ac"/>
        <w:numPr>
          <w:ilvl w:val="0"/>
          <w:numId w:val="37"/>
        </w:numPr>
        <w:spacing w:before="120" w:after="120"/>
        <w:ind w:leftChars="0"/>
        <w:rPr>
          <w:b/>
          <w:color w:val="000000" w:themeColor="text1"/>
          <w:lang w:val="en-US" w:eastAsia="ko-KR"/>
        </w:rPr>
      </w:pPr>
      <w:r w:rsidRPr="009511B0">
        <w:rPr>
          <w:b/>
          <w:color w:val="000000" w:themeColor="text1"/>
          <w:lang w:val="en-US" w:eastAsia="ko-KR"/>
        </w:rPr>
        <w:t xml:space="preserve">If BFR is triggered for an SCell by BFR on both TRP, i.e., cell-specific BFR </w:t>
      </w:r>
      <w:r>
        <w:rPr>
          <w:b/>
          <w:color w:val="000000" w:themeColor="text1"/>
          <w:lang w:val="en-US" w:eastAsia="ko-KR"/>
        </w:rPr>
        <w:t>of SCell</w:t>
      </w:r>
      <w:r w:rsidRPr="009511B0">
        <w:rPr>
          <w:b/>
          <w:color w:val="000000" w:themeColor="text1"/>
          <w:lang w:val="en-US" w:eastAsia="ko-KR"/>
        </w:rPr>
        <w:t>, the triggered BFR is cancelled when BFR MAC CE containing beam failure information of both TRP of the SCell is transmitted</w:t>
      </w:r>
    </w:p>
    <w:p w:rsidR="00D3037A" w:rsidRPr="009511B0" w:rsidRDefault="00D3037A" w:rsidP="00D3037A">
      <w:pPr>
        <w:pStyle w:val="ac"/>
        <w:numPr>
          <w:ilvl w:val="0"/>
          <w:numId w:val="37"/>
        </w:numPr>
        <w:spacing w:before="120" w:after="120"/>
        <w:ind w:leftChars="0"/>
        <w:rPr>
          <w:b/>
          <w:color w:val="000000" w:themeColor="text1"/>
          <w:lang w:val="en-US" w:eastAsia="ko-KR"/>
        </w:rPr>
      </w:pPr>
      <w:r w:rsidRPr="009511B0">
        <w:rPr>
          <w:b/>
          <w:color w:val="000000" w:themeColor="text1"/>
          <w:lang w:val="en-US" w:eastAsia="ko-KR"/>
        </w:rPr>
        <w:t xml:space="preserve">If BFR is triggered for an SpCell cell by BFR on both TRP, i.e., cell-specific BFR </w:t>
      </w:r>
      <w:r>
        <w:rPr>
          <w:b/>
          <w:color w:val="000000" w:themeColor="text1"/>
          <w:lang w:val="en-US" w:eastAsia="ko-KR"/>
        </w:rPr>
        <w:t>of SpCell</w:t>
      </w:r>
      <w:r w:rsidRPr="009511B0">
        <w:rPr>
          <w:b/>
          <w:color w:val="000000" w:themeColor="text1"/>
          <w:lang w:val="en-US" w:eastAsia="ko-KR"/>
        </w:rPr>
        <w:t>, the triggered BFR is cancelled when Random Access procedure is initiated on the SpCell.</w:t>
      </w:r>
    </w:p>
    <w:p w:rsidR="009441C5" w:rsidRDefault="009441C5">
      <w:pPr>
        <w:rPr>
          <w:color w:val="000000" w:themeColor="text1"/>
          <w:lang w:val="en-US" w:eastAsia="ko-KR"/>
        </w:rPr>
      </w:pPr>
    </w:p>
    <w:p w:rsidR="009441C5" w:rsidRDefault="00810B77">
      <w:pPr>
        <w:pStyle w:val="1"/>
        <w:rPr>
          <w:rFonts w:cs="Arial"/>
          <w:color w:val="000000" w:themeColor="text1"/>
        </w:rPr>
      </w:pPr>
      <w:r>
        <w:rPr>
          <w:color w:val="000000" w:themeColor="text1"/>
          <w:lang w:val="en-US"/>
        </w:rPr>
        <w:t>4.</w:t>
      </w:r>
      <w:r>
        <w:rPr>
          <w:color w:val="000000" w:themeColor="text1"/>
          <w:lang w:val="en-US"/>
        </w:rPr>
        <w:tab/>
        <w:t>Reference</w:t>
      </w:r>
    </w:p>
    <w:p w:rsidR="00A40E57" w:rsidRDefault="00A40E57" w:rsidP="00A40E57">
      <w:pPr>
        <w:numPr>
          <w:ilvl w:val="0"/>
          <w:numId w:val="9"/>
        </w:numPr>
        <w:spacing w:after="0" w:line="240" w:lineRule="auto"/>
        <w:rPr>
          <w:color w:val="000000" w:themeColor="text1"/>
          <w:lang w:val="en-US" w:eastAsia="ko-KR"/>
        </w:rPr>
      </w:pPr>
      <w:r>
        <w:rPr>
          <w:color w:val="000000" w:themeColor="text1"/>
          <w:lang w:eastAsia="ko-KR"/>
        </w:rPr>
        <w:t>R2-210915</w:t>
      </w:r>
      <w:r>
        <w:rPr>
          <w:color w:val="000000" w:themeColor="text1"/>
          <w:lang w:eastAsia="ko-KR"/>
        </w:rPr>
        <w:tab/>
      </w:r>
      <w:r w:rsidRPr="00085F06">
        <w:rPr>
          <w:color w:val="000000" w:themeColor="text1"/>
          <w:lang w:eastAsia="ko-KR"/>
        </w:rPr>
        <w:t>Report of [AT115-e] [053] [feMIMO] Beam Failure Handling</w:t>
      </w:r>
      <w:r>
        <w:rPr>
          <w:color w:val="000000" w:themeColor="text1"/>
          <w:lang w:eastAsia="ko-KR"/>
        </w:rPr>
        <w:tab/>
        <w:t xml:space="preserve">Samsung </w:t>
      </w:r>
    </w:p>
    <w:p w:rsidR="00F81237" w:rsidRPr="00F81237" w:rsidRDefault="00F81237" w:rsidP="00085F06">
      <w:pPr>
        <w:numPr>
          <w:ilvl w:val="0"/>
          <w:numId w:val="9"/>
        </w:numPr>
        <w:spacing w:after="0" w:line="240" w:lineRule="auto"/>
        <w:rPr>
          <w:color w:val="000000" w:themeColor="text1"/>
          <w:lang w:val="en-US" w:eastAsia="ko-KR"/>
        </w:rPr>
      </w:pPr>
      <w:r>
        <w:rPr>
          <w:rFonts w:hint="eastAsia"/>
          <w:color w:val="000000" w:themeColor="text1"/>
          <w:lang w:val="en-US" w:eastAsia="ko-KR"/>
        </w:rPr>
        <w:t>R1-</w:t>
      </w:r>
      <w:r>
        <w:rPr>
          <w:color w:val="000000" w:themeColor="text1"/>
          <w:lang w:val="en-US" w:eastAsia="ko-KR"/>
        </w:rPr>
        <w:t>210451</w:t>
      </w:r>
      <w:r>
        <w:rPr>
          <w:color w:val="000000" w:themeColor="text1"/>
          <w:lang w:val="en-US" w:eastAsia="ko-KR"/>
        </w:rPr>
        <w:tab/>
      </w:r>
      <w:r>
        <w:rPr>
          <w:lang w:val="en-US"/>
        </w:rPr>
        <w:t>Final Report of 3GPP TSG RAN WG1 #104bis-e v1.0.0</w:t>
      </w:r>
    </w:p>
    <w:sectPr w:rsidR="00F81237" w:rsidRPr="00F81237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70DF" w:rsidRDefault="006770DF">
      <w:pPr>
        <w:spacing w:after="0" w:line="240" w:lineRule="auto"/>
      </w:pPr>
      <w:r>
        <w:separator/>
      </w:r>
    </w:p>
  </w:endnote>
  <w:endnote w:type="continuationSeparator" w:id="0">
    <w:p w:rsidR="006770DF" w:rsidRDefault="00677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1C5" w:rsidRDefault="00810B7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:rsidR="009441C5" w:rsidRDefault="009441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41C5" w:rsidRDefault="00810B7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D006C">
      <w:rPr>
        <w:rStyle w:val="a9"/>
        <w:noProof/>
      </w:rPr>
      <w:t>1</w:t>
    </w:r>
    <w:r>
      <w:rPr>
        <w:rStyle w:val="a9"/>
      </w:rPr>
      <w:fldChar w:fldCharType="end"/>
    </w:r>
  </w:p>
  <w:p w:rsidR="009441C5" w:rsidRDefault="009441C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70DF" w:rsidRDefault="006770DF">
      <w:pPr>
        <w:spacing w:after="0" w:line="240" w:lineRule="auto"/>
      </w:pPr>
      <w:r>
        <w:separator/>
      </w:r>
    </w:p>
  </w:footnote>
  <w:footnote w:type="continuationSeparator" w:id="0">
    <w:p w:rsidR="006770DF" w:rsidRDefault="006770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17A2D"/>
    <w:multiLevelType w:val="hybridMultilevel"/>
    <w:tmpl w:val="6554D6C0"/>
    <w:lvl w:ilvl="0" w:tplc="2E12E8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>
    <w:nsid w:val="0AB6203F"/>
    <w:multiLevelType w:val="hybridMultilevel"/>
    <w:tmpl w:val="88B2AA42"/>
    <w:lvl w:ilvl="0" w:tplc="CBAC10AA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A05507"/>
    <w:multiLevelType w:val="hybridMultilevel"/>
    <w:tmpl w:val="49A00DCA"/>
    <w:lvl w:ilvl="0" w:tplc="A3989A2C">
      <w:start w:val="9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6EA3F1D"/>
    <w:multiLevelType w:val="multilevel"/>
    <w:tmpl w:val="16EA3F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7E33E0"/>
    <w:multiLevelType w:val="hybridMultilevel"/>
    <w:tmpl w:val="A93CF846"/>
    <w:lvl w:ilvl="0" w:tplc="7CA8C098">
      <w:start w:val="8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341" w:hanging="400"/>
      </w:pPr>
    </w:lvl>
    <w:lvl w:ilvl="2" w:tplc="0409001B" w:tentative="1">
      <w:start w:val="1"/>
      <w:numFmt w:val="lowerRoman"/>
      <w:lvlText w:val="%3."/>
      <w:lvlJc w:val="right"/>
      <w:pPr>
        <w:ind w:left="741" w:hanging="400"/>
      </w:pPr>
    </w:lvl>
    <w:lvl w:ilvl="3" w:tplc="0409000F" w:tentative="1">
      <w:start w:val="1"/>
      <w:numFmt w:val="decimal"/>
      <w:lvlText w:val="%4."/>
      <w:lvlJc w:val="left"/>
      <w:pPr>
        <w:ind w:left="1141" w:hanging="400"/>
      </w:pPr>
    </w:lvl>
    <w:lvl w:ilvl="4" w:tplc="04090019" w:tentative="1">
      <w:start w:val="1"/>
      <w:numFmt w:val="upperLetter"/>
      <w:lvlText w:val="%5."/>
      <w:lvlJc w:val="left"/>
      <w:pPr>
        <w:ind w:left="1541" w:hanging="400"/>
      </w:pPr>
    </w:lvl>
    <w:lvl w:ilvl="5" w:tplc="0409001B" w:tentative="1">
      <w:start w:val="1"/>
      <w:numFmt w:val="lowerRoman"/>
      <w:lvlText w:val="%6."/>
      <w:lvlJc w:val="right"/>
      <w:pPr>
        <w:ind w:left="1941" w:hanging="400"/>
      </w:pPr>
    </w:lvl>
    <w:lvl w:ilvl="6" w:tplc="0409000F" w:tentative="1">
      <w:start w:val="1"/>
      <w:numFmt w:val="decimal"/>
      <w:lvlText w:val="%7."/>
      <w:lvlJc w:val="left"/>
      <w:pPr>
        <w:ind w:left="2341" w:hanging="400"/>
      </w:pPr>
    </w:lvl>
    <w:lvl w:ilvl="7" w:tplc="04090019" w:tentative="1">
      <w:start w:val="1"/>
      <w:numFmt w:val="upperLetter"/>
      <w:lvlText w:val="%8."/>
      <w:lvlJc w:val="left"/>
      <w:pPr>
        <w:ind w:left="2741" w:hanging="400"/>
      </w:pPr>
    </w:lvl>
    <w:lvl w:ilvl="8" w:tplc="0409001B" w:tentative="1">
      <w:start w:val="1"/>
      <w:numFmt w:val="lowerRoman"/>
      <w:lvlText w:val="%9."/>
      <w:lvlJc w:val="right"/>
      <w:pPr>
        <w:ind w:left="3141" w:hanging="400"/>
      </w:pPr>
    </w:lvl>
  </w:abstractNum>
  <w:abstractNum w:abstractNumId="6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45D6E"/>
    <w:multiLevelType w:val="hybridMultilevel"/>
    <w:tmpl w:val="371EF288"/>
    <w:lvl w:ilvl="0" w:tplc="02527202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C69315F"/>
    <w:multiLevelType w:val="hybridMultilevel"/>
    <w:tmpl w:val="7166CF42"/>
    <w:lvl w:ilvl="0" w:tplc="B414156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D1B3A29"/>
    <w:multiLevelType w:val="hybridMultilevel"/>
    <w:tmpl w:val="5D40BE46"/>
    <w:lvl w:ilvl="0" w:tplc="1646D4F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DC4121A"/>
    <w:multiLevelType w:val="hybridMultilevel"/>
    <w:tmpl w:val="C8C47E2C"/>
    <w:lvl w:ilvl="0" w:tplc="4D0AD4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21F4423A"/>
    <w:multiLevelType w:val="hybridMultilevel"/>
    <w:tmpl w:val="6FD4AEF6"/>
    <w:lvl w:ilvl="0" w:tplc="4CA0FE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C1441C"/>
    <w:multiLevelType w:val="hybridMultilevel"/>
    <w:tmpl w:val="023CFEE8"/>
    <w:lvl w:ilvl="0" w:tplc="8EE46DC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2594429"/>
    <w:multiLevelType w:val="hybridMultilevel"/>
    <w:tmpl w:val="361C5100"/>
    <w:lvl w:ilvl="0" w:tplc="0C8CBB5C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3066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17">
    <w:nsid w:val="36A80A8E"/>
    <w:multiLevelType w:val="hybridMultilevel"/>
    <w:tmpl w:val="25745E72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C45153"/>
    <w:multiLevelType w:val="hybridMultilevel"/>
    <w:tmpl w:val="C68A4BD6"/>
    <w:lvl w:ilvl="0" w:tplc="2E12E8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3F2F3714"/>
    <w:multiLevelType w:val="hybridMultilevel"/>
    <w:tmpl w:val="08609022"/>
    <w:lvl w:ilvl="0" w:tplc="ED3A803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3235CD2"/>
    <w:multiLevelType w:val="hybridMultilevel"/>
    <w:tmpl w:val="97B0CB32"/>
    <w:lvl w:ilvl="0" w:tplc="1F1A93DE">
      <w:start w:val="1"/>
      <w:numFmt w:val="bullet"/>
      <w:lvlText w:val="-"/>
      <w:lvlJc w:val="left"/>
      <w:pPr>
        <w:ind w:left="800" w:hanging="40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60F7240"/>
    <w:multiLevelType w:val="hybridMultilevel"/>
    <w:tmpl w:val="C3BEC318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496B5C65"/>
    <w:multiLevelType w:val="hybridMultilevel"/>
    <w:tmpl w:val="3B1E3A68"/>
    <w:lvl w:ilvl="0" w:tplc="9F782D9C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DD93F1E"/>
    <w:multiLevelType w:val="hybridMultilevel"/>
    <w:tmpl w:val="475610BC"/>
    <w:lvl w:ilvl="0" w:tplc="888A89A2">
      <w:start w:val="1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17238D0"/>
    <w:multiLevelType w:val="hybridMultilevel"/>
    <w:tmpl w:val="88B2AA42"/>
    <w:lvl w:ilvl="0" w:tplc="CBAC10AA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D6C4D7F"/>
    <w:multiLevelType w:val="hybridMultilevel"/>
    <w:tmpl w:val="B056735C"/>
    <w:lvl w:ilvl="0" w:tplc="0AB053F8">
      <w:start w:val="6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5F5169CE"/>
    <w:multiLevelType w:val="hybridMultilevel"/>
    <w:tmpl w:val="DF2082BA"/>
    <w:lvl w:ilvl="0" w:tplc="0D26BDCC">
      <w:numFmt w:val="bullet"/>
      <w:lvlText w:val="-"/>
      <w:lvlJc w:val="left"/>
      <w:pPr>
        <w:ind w:left="480" w:hanging="480"/>
      </w:pPr>
      <w:rPr>
        <w:rFonts w:ascii="Times New Roman" w:eastAsia="맑은 고딕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960" w:hanging="48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>
    <w:nsid w:val="6308797C"/>
    <w:multiLevelType w:val="multilevel"/>
    <w:tmpl w:val="532AE784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670865B4"/>
    <w:multiLevelType w:val="hybridMultilevel"/>
    <w:tmpl w:val="D88E672A"/>
    <w:lvl w:ilvl="0" w:tplc="F688588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68C05758"/>
    <w:multiLevelType w:val="hybridMultilevel"/>
    <w:tmpl w:val="4038EEC8"/>
    <w:lvl w:ilvl="0" w:tplc="B7CA59C8">
      <w:start w:val="7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-25" w:hanging="400"/>
      </w:pPr>
    </w:lvl>
    <w:lvl w:ilvl="2" w:tplc="0409001B" w:tentative="1">
      <w:start w:val="1"/>
      <w:numFmt w:val="lowerRoman"/>
      <w:lvlText w:val="%3."/>
      <w:lvlJc w:val="right"/>
      <w:pPr>
        <w:ind w:left="375" w:hanging="400"/>
      </w:pPr>
    </w:lvl>
    <w:lvl w:ilvl="3" w:tplc="0409000F" w:tentative="1">
      <w:start w:val="1"/>
      <w:numFmt w:val="decimal"/>
      <w:lvlText w:val="%4."/>
      <w:lvlJc w:val="left"/>
      <w:pPr>
        <w:ind w:left="775" w:hanging="400"/>
      </w:pPr>
    </w:lvl>
    <w:lvl w:ilvl="4" w:tplc="04090019" w:tentative="1">
      <w:start w:val="1"/>
      <w:numFmt w:val="upperLetter"/>
      <w:lvlText w:val="%5."/>
      <w:lvlJc w:val="left"/>
      <w:pPr>
        <w:ind w:left="1175" w:hanging="400"/>
      </w:pPr>
    </w:lvl>
    <w:lvl w:ilvl="5" w:tplc="0409001B" w:tentative="1">
      <w:start w:val="1"/>
      <w:numFmt w:val="lowerRoman"/>
      <w:lvlText w:val="%6."/>
      <w:lvlJc w:val="right"/>
      <w:pPr>
        <w:ind w:left="1575" w:hanging="400"/>
      </w:pPr>
    </w:lvl>
    <w:lvl w:ilvl="6" w:tplc="0409000F" w:tentative="1">
      <w:start w:val="1"/>
      <w:numFmt w:val="decimal"/>
      <w:lvlText w:val="%7."/>
      <w:lvlJc w:val="left"/>
      <w:pPr>
        <w:ind w:left="1975" w:hanging="400"/>
      </w:pPr>
    </w:lvl>
    <w:lvl w:ilvl="7" w:tplc="04090019" w:tentative="1">
      <w:start w:val="1"/>
      <w:numFmt w:val="upperLetter"/>
      <w:lvlText w:val="%8."/>
      <w:lvlJc w:val="left"/>
      <w:pPr>
        <w:ind w:left="2375" w:hanging="400"/>
      </w:pPr>
    </w:lvl>
    <w:lvl w:ilvl="8" w:tplc="0409001B" w:tentative="1">
      <w:start w:val="1"/>
      <w:numFmt w:val="lowerRoman"/>
      <w:lvlText w:val="%9."/>
      <w:lvlJc w:val="right"/>
      <w:pPr>
        <w:ind w:left="2775" w:hanging="400"/>
      </w:pPr>
    </w:lvl>
  </w:abstractNum>
  <w:abstractNum w:abstractNumId="32">
    <w:nsid w:val="6F747FF9"/>
    <w:multiLevelType w:val="hybridMultilevel"/>
    <w:tmpl w:val="24C046BC"/>
    <w:lvl w:ilvl="0" w:tplc="0DAAA7EA">
      <w:start w:val="9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FF6848"/>
    <w:multiLevelType w:val="hybridMultilevel"/>
    <w:tmpl w:val="D1229EFE"/>
    <w:lvl w:ilvl="0" w:tplc="B270EC9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43D29CE"/>
    <w:multiLevelType w:val="hybridMultilevel"/>
    <w:tmpl w:val="0B8A2A4E"/>
    <w:lvl w:ilvl="0" w:tplc="4D6CB4A6">
      <w:start w:val="7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-1035" w:hanging="400"/>
      </w:pPr>
    </w:lvl>
    <w:lvl w:ilvl="2" w:tplc="0409001B" w:tentative="1">
      <w:start w:val="1"/>
      <w:numFmt w:val="lowerRoman"/>
      <w:lvlText w:val="%3."/>
      <w:lvlJc w:val="right"/>
      <w:pPr>
        <w:ind w:left="-635" w:hanging="400"/>
      </w:pPr>
    </w:lvl>
    <w:lvl w:ilvl="3" w:tplc="0409000F" w:tentative="1">
      <w:start w:val="1"/>
      <w:numFmt w:val="decimal"/>
      <w:lvlText w:val="%4."/>
      <w:lvlJc w:val="left"/>
      <w:pPr>
        <w:ind w:left="-235" w:hanging="400"/>
      </w:pPr>
    </w:lvl>
    <w:lvl w:ilvl="4" w:tplc="04090019" w:tentative="1">
      <w:start w:val="1"/>
      <w:numFmt w:val="upperLetter"/>
      <w:lvlText w:val="%5."/>
      <w:lvlJc w:val="left"/>
      <w:pPr>
        <w:ind w:left="165" w:hanging="400"/>
      </w:pPr>
    </w:lvl>
    <w:lvl w:ilvl="5" w:tplc="0409001B" w:tentative="1">
      <w:start w:val="1"/>
      <w:numFmt w:val="lowerRoman"/>
      <w:lvlText w:val="%6."/>
      <w:lvlJc w:val="right"/>
      <w:pPr>
        <w:ind w:left="565" w:hanging="400"/>
      </w:pPr>
    </w:lvl>
    <w:lvl w:ilvl="6" w:tplc="0409000F" w:tentative="1">
      <w:start w:val="1"/>
      <w:numFmt w:val="decimal"/>
      <w:lvlText w:val="%7."/>
      <w:lvlJc w:val="left"/>
      <w:pPr>
        <w:ind w:left="965" w:hanging="400"/>
      </w:pPr>
    </w:lvl>
    <w:lvl w:ilvl="7" w:tplc="04090019" w:tentative="1">
      <w:start w:val="1"/>
      <w:numFmt w:val="upperLetter"/>
      <w:lvlText w:val="%8."/>
      <w:lvlJc w:val="left"/>
      <w:pPr>
        <w:ind w:left="1365" w:hanging="400"/>
      </w:pPr>
    </w:lvl>
    <w:lvl w:ilvl="8" w:tplc="0409001B" w:tentative="1">
      <w:start w:val="1"/>
      <w:numFmt w:val="lowerRoman"/>
      <w:lvlText w:val="%9."/>
      <w:lvlJc w:val="right"/>
      <w:pPr>
        <w:ind w:left="1765" w:hanging="400"/>
      </w:pPr>
    </w:lvl>
  </w:abstractNum>
  <w:abstractNum w:abstractNumId="36">
    <w:nsid w:val="7FE9686D"/>
    <w:multiLevelType w:val="hybridMultilevel"/>
    <w:tmpl w:val="78C83258"/>
    <w:lvl w:ilvl="0" w:tplc="401A82D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33"/>
  </w:num>
  <w:num w:numId="2">
    <w:abstractNumId w:val="26"/>
  </w:num>
  <w:num w:numId="3">
    <w:abstractNumId w:val="11"/>
  </w:num>
  <w:num w:numId="4">
    <w:abstractNumId w:val="13"/>
  </w:num>
  <w:num w:numId="5">
    <w:abstractNumId w:val="24"/>
  </w:num>
  <w:num w:numId="6">
    <w:abstractNumId w:val="14"/>
  </w:num>
  <w:num w:numId="7">
    <w:abstractNumId w:val="6"/>
  </w:num>
  <w:num w:numId="8">
    <w:abstractNumId w:val="28"/>
  </w:num>
  <w:num w:numId="9">
    <w:abstractNumId w:val="29"/>
  </w:num>
  <w:num w:numId="10">
    <w:abstractNumId w:val="4"/>
  </w:num>
  <w:num w:numId="11">
    <w:abstractNumId w:val="22"/>
  </w:num>
  <w:num w:numId="12">
    <w:abstractNumId w:val="1"/>
  </w:num>
  <w:num w:numId="13">
    <w:abstractNumId w:val="12"/>
  </w:num>
  <w:num w:numId="14">
    <w:abstractNumId w:val="20"/>
  </w:num>
  <w:num w:numId="15">
    <w:abstractNumId w:val="25"/>
  </w:num>
  <w:num w:numId="16">
    <w:abstractNumId w:val="3"/>
  </w:num>
  <w:num w:numId="17">
    <w:abstractNumId w:val="9"/>
  </w:num>
  <w:num w:numId="18">
    <w:abstractNumId w:val="10"/>
  </w:num>
  <w:num w:numId="19">
    <w:abstractNumId w:val="32"/>
  </w:num>
  <w:num w:numId="20">
    <w:abstractNumId w:val="8"/>
  </w:num>
  <w:num w:numId="21">
    <w:abstractNumId w:val="36"/>
  </w:num>
  <w:num w:numId="22">
    <w:abstractNumId w:val="27"/>
  </w:num>
  <w:num w:numId="23">
    <w:abstractNumId w:val="18"/>
  </w:num>
  <w:num w:numId="24">
    <w:abstractNumId w:val="0"/>
  </w:num>
  <w:num w:numId="25">
    <w:abstractNumId w:val="19"/>
  </w:num>
  <w:num w:numId="26">
    <w:abstractNumId w:val="7"/>
  </w:num>
  <w:num w:numId="27">
    <w:abstractNumId w:val="34"/>
  </w:num>
  <w:num w:numId="28">
    <w:abstractNumId w:val="16"/>
  </w:num>
  <w:num w:numId="29">
    <w:abstractNumId w:val="17"/>
  </w:num>
  <w:num w:numId="30">
    <w:abstractNumId w:val="21"/>
  </w:num>
  <w:num w:numId="31">
    <w:abstractNumId w:val="35"/>
  </w:num>
  <w:num w:numId="32">
    <w:abstractNumId w:val="31"/>
  </w:num>
  <w:num w:numId="33">
    <w:abstractNumId w:val="23"/>
  </w:num>
  <w:num w:numId="34">
    <w:abstractNumId w:val="5"/>
  </w:num>
  <w:num w:numId="35">
    <w:abstractNumId w:val="30"/>
  </w:num>
  <w:num w:numId="36">
    <w:abstractNumId w:val="2"/>
  </w:num>
  <w:num w:numId="37">
    <w:abstractNumId w:val="15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1C5"/>
    <w:rsid w:val="000478CD"/>
    <w:rsid w:val="00085F06"/>
    <w:rsid w:val="000B728C"/>
    <w:rsid w:val="000E3A93"/>
    <w:rsid w:val="00102A13"/>
    <w:rsid w:val="00132A28"/>
    <w:rsid w:val="00171C2D"/>
    <w:rsid w:val="001744D7"/>
    <w:rsid w:val="00184BD8"/>
    <w:rsid w:val="0019649E"/>
    <w:rsid w:val="001A5E45"/>
    <w:rsid w:val="002222DA"/>
    <w:rsid w:val="00274392"/>
    <w:rsid w:val="002F6375"/>
    <w:rsid w:val="00351B2F"/>
    <w:rsid w:val="003B3494"/>
    <w:rsid w:val="003C10CD"/>
    <w:rsid w:val="003D468B"/>
    <w:rsid w:val="003F1C0A"/>
    <w:rsid w:val="003F779D"/>
    <w:rsid w:val="00434423"/>
    <w:rsid w:val="00455D90"/>
    <w:rsid w:val="004D006C"/>
    <w:rsid w:val="005007EC"/>
    <w:rsid w:val="0052281E"/>
    <w:rsid w:val="005A3D1A"/>
    <w:rsid w:val="005C6632"/>
    <w:rsid w:val="005D35F6"/>
    <w:rsid w:val="00603DC2"/>
    <w:rsid w:val="00610727"/>
    <w:rsid w:val="0064121A"/>
    <w:rsid w:val="006770DF"/>
    <w:rsid w:val="006A08B6"/>
    <w:rsid w:val="006A3CD4"/>
    <w:rsid w:val="006C3B52"/>
    <w:rsid w:val="00707B0A"/>
    <w:rsid w:val="00757B8A"/>
    <w:rsid w:val="00777D56"/>
    <w:rsid w:val="00791361"/>
    <w:rsid w:val="007A37F2"/>
    <w:rsid w:val="007C54D8"/>
    <w:rsid w:val="007D7B52"/>
    <w:rsid w:val="007E5C5A"/>
    <w:rsid w:val="00802EBB"/>
    <w:rsid w:val="00810B77"/>
    <w:rsid w:val="00810F17"/>
    <w:rsid w:val="00813DBE"/>
    <w:rsid w:val="00816A6C"/>
    <w:rsid w:val="008741F1"/>
    <w:rsid w:val="008A2B49"/>
    <w:rsid w:val="008B3212"/>
    <w:rsid w:val="008E57B1"/>
    <w:rsid w:val="008E7F12"/>
    <w:rsid w:val="00911BA2"/>
    <w:rsid w:val="00913645"/>
    <w:rsid w:val="00927291"/>
    <w:rsid w:val="009441C5"/>
    <w:rsid w:val="009511B0"/>
    <w:rsid w:val="009554D8"/>
    <w:rsid w:val="009D31C3"/>
    <w:rsid w:val="00A1481E"/>
    <w:rsid w:val="00A15E62"/>
    <w:rsid w:val="00A40E57"/>
    <w:rsid w:val="00A559D1"/>
    <w:rsid w:val="00AC01EB"/>
    <w:rsid w:val="00AC48C8"/>
    <w:rsid w:val="00AD0698"/>
    <w:rsid w:val="00B477C0"/>
    <w:rsid w:val="00B5632D"/>
    <w:rsid w:val="00B72329"/>
    <w:rsid w:val="00B73BA3"/>
    <w:rsid w:val="00B76C5A"/>
    <w:rsid w:val="00B8775A"/>
    <w:rsid w:val="00B959B9"/>
    <w:rsid w:val="00BC3EBF"/>
    <w:rsid w:val="00BD4FFD"/>
    <w:rsid w:val="00C117BE"/>
    <w:rsid w:val="00C62AB9"/>
    <w:rsid w:val="00CE2D60"/>
    <w:rsid w:val="00D17CFC"/>
    <w:rsid w:val="00D3037A"/>
    <w:rsid w:val="00D70F0A"/>
    <w:rsid w:val="00D93C5F"/>
    <w:rsid w:val="00DE6CF9"/>
    <w:rsid w:val="00E02AF3"/>
    <w:rsid w:val="00E130CD"/>
    <w:rsid w:val="00E64C0D"/>
    <w:rsid w:val="00E70472"/>
    <w:rsid w:val="00EC6A1D"/>
    <w:rsid w:val="00ED0FB7"/>
    <w:rsid w:val="00F111E8"/>
    <w:rsid w:val="00F47B83"/>
    <w:rsid w:val="00F7342B"/>
    <w:rsid w:val="00F81237"/>
    <w:rsid w:val="00F91466"/>
    <w:rsid w:val="00FA0A77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F7D14EA7-7D05-4099-8809-3F6099F7A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table" w:customStyle="1" w:styleId="10">
    <w:name w:val="표 구분선1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1"/>
    <w:next w:val="ab"/>
    <w:qFormat/>
    <w:rsid w:val="00351B2F"/>
    <w:pPr>
      <w:spacing w:after="0" w:line="240" w:lineRule="auto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_msonormal"/>
    <w:basedOn w:val="a"/>
    <w:uiPriority w:val="99"/>
    <w:rsid w:val="00F81237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5BFBA9-8180-48F7-B763-9279116C2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1455</Words>
  <Characters>8295</Characters>
  <Application>Microsoft Office Word</Application>
  <DocSecurity>0</DocSecurity>
  <Lines>69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 (Hanul)</cp:lastModifiedBy>
  <cp:revision>2</cp:revision>
  <dcterms:created xsi:type="dcterms:W3CDTF">2021-10-22T04:48:00Z</dcterms:created>
  <dcterms:modified xsi:type="dcterms:W3CDTF">2021-10-22T04:48:00Z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